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BCE" w14:textId="77777777" w:rsidR="00127066" w:rsidRDefault="0090071E">
      <w:pPr>
        <w:pStyle w:val="Bodytext3"/>
        <w:spacing w:after="0" w:line="240" w:lineRule="auto"/>
        <w:jc w:val="both"/>
      </w:pPr>
      <w:r>
        <w:t>TOWN OF MILLIS</w:t>
      </w:r>
    </w:p>
    <w:p w14:paraId="6A09D743" w14:textId="77777777" w:rsidR="00127066" w:rsidRDefault="0090071E">
      <w:pPr>
        <w:pStyle w:val="Bodytext3"/>
        <w:spacing w:after="0" w:line="240" w:lineRule="auto"/>
        <w:jc w:val="both"/>
      </w:pPr>
      <w:r>
        <w:t>BOARD OF HEALTH</w:t>
      </w:r>
    </w:p>
    <w:p w14:paraId="169425D8" w14:textId="3B16C3CB" w:rsidR="00127066" w:rsidRDefault="0090071E">
      <w:pPr>
        <w:pStyle w:val="Bodytext3"/>
        <w:spacing w:after="0" w:line="240" w:lineRule="auto"/>
        <w:jc w:val="both"/>
      </w:pPr>
      <w:r>
        <w:t xml:space="preserve">Minutes of </w:t>
      </w:r>
      <w:r w:rsidR="0042173E">
        <w:t>Hearing</w:t>
      </w:r>
    </w:p>
    <w:p w14:paraId="4C7C96A6" w14:textId="6AF9D5DC" w:rsidR="00127066" w:rsidRDefault="00E643B9">
      <w:pPr>
        <w:pStyle w:val="Bodytext3"/>
        <w:spacing w:after="0" w:line="240" w:lineRule="auto"/>
        <w:jc w:val="both"/>
      </w:pPr>
      <w:r>
        <w:t>October 3, 2022</w:t>
      </w:r>
      <w:r w:rsidR="0090071E">
        <w:t xml:space="preserve"> – </w:t>
      </w:r>
      <w:r w:rsidR="00590FD1">
        <w:rPr>
          <w:color w:val="FF0000"/>
        </w:rPr>
        <w:t>Approved</w:t>
      </w:r>
    </w:p>
    <w:p w14:paraId="62AC4D92" w14:textId="77777777" w:rsidR="00127066" w:rsidRDefault="00127066">
      <w:pPr>
        <w:pStyle w:val="Bodytext3"/>
        <w:spacing w:after="0" w:line="240" w:lineRule="auto"/>
        <w:jc w:val="both"/>
      </w:pPr>
    </w:p>
    <w:p w14:paraId="0728D021" w14:textId="380BB4D5" w:rsidR="00127066" w:rsidRDefault="0090071E">
      <w:r>
        <w:rPr>
          <w:rFonts w:ascii="Arial" w:hAnsi="Arial" w:cs="Arial"/>
          <w:sz w:val="22"/>
          <w:szCs w:val="22"/>
        </w:rPr>
        <w:t xml:space="preserve">A </w:t>
      </w:r>
      <w:r w:rsidR="00E643B9">
        <w:rPr>
          <w:rFonts w:ascii="Arial" w:hAnsi="Arial" w:cs="Arial"/>
          <w:sz w:val="22"/>
          <w:szCs w:val="22"/>
        </w:rPr>
        <w:t>h</w:t>
      </w:r>
      <w:r w:rsidR="00F1090E">
        <w:rPr>
          <w:rFonts w:ascii="Arial" w:hAnsi="Arial" w:cs="Arial"/>
          <w:sz w:val="22"/>
          <w:szCs w:val="22"/>
        </w:rPr>
        <w:t>e</w:t>
      </w:r>
      <w:r w:rsidR="00E643B9">
        <w:rPr>
          <w:rFonts w:ascii="Arial" w:hAnsi="Arial" w:cs="Arial"/>
          <w:sz w:val="22"/>
          <w:szCs w:val="22"/>
        </w:rPr>
        <w:t>aring</w:t>
      </w:r>
      <w:r>
        <w:rPr>
          <w:rFonts w:ascii="Arial" w:hAnsi="Arial" w:cs="Arial"/>
          <w:sz w:val="22"/>
          <w:szCs w:val="22"/>
        </w:rPr>
        <w:t xml:space="preserve"> of the Board of Health was held on </w:t>
      </w:r>
      <w:r w:rsidR="00E643B9">
        <w:rPr>
          <w:rFonts w:ascii="Arial" w:hAnsi="Arial" w:cs="Arial"/>
          <w:sz w:val="22"/>
          <w:szCs w:val="22"/>
        </w:rPr>
        <w:t>October 3</w:t>
      </w:r>
      <w:r w:rsidR="006159C5" w:rsidRPr="006159C5">
        <w:rPr>
          <w:rFonts w:ascii="Arial" w:hAnsi="Arial" w:cs="Arial"/>
          <w:sz w:val="22"/>
          <w:szCs w:val="22"/>
          <w:vertAlign w:val="superscript"/>
        </w:rPr>
        <w:t>rd</w:t>
      </w:r>
      <w:r w:rsidR="00615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2022 via Zoom online </w:t>
      </w:r>
      <w:r w:rsidR="00E643B9">
        <w:rPr>
          <w:rFonts w:ascii="Arial" w:hAnsi="Arial" w:cs="Arial"/>
          <w:sz w:val="22"/>
          <w:szCs w:val="22"/>
        </w:rPr>
        <w:t>hearing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03154836"/>
      <w:r w:rsidR="00E643B9">
        <w:rPr>
          <w:rFonts w:ascii="Arial" w:hAnsi="Arial" w:cs="Arial"/>
          <w:b/>
          <w:bCs/>
          <w:color w:val="0000FF"/>
          <w:kern w:val="0"/>
          <w:lang w:bidi="ar-SA"/>
        </w:rPr>
        <w:t>https://us02web.zoom.us/j/86977034525</w:t>
      </w:r>
    </w:p>
    <w:p w14:paraId="43C53FA8" w14:textId="77777777" w:rsidR="00127066" w:rsidRDefault="00127066">
      <w:pPr>
        <w:rPr>
          <w:rFonts w:ascii="Arial" w:hAnsi="Arial" w:cs="Arial"/>
          <w:b/>
          <w:sz w:val="22"/>
          <w:szCs w:val="22"/>
        </w:rPr>
      </w:pPr>
    </w:p>
    <w:bookmarkEnd w:id="0"/>
    <w:p w14:paraId="0127D651" w14:textId="77777777" w:rsidR="00127066" w:rsidRDefault="0090071E"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Present were:</w:t>
      </w:r>
    </w:p>
    <w:p w14:paraId="7055A36F" w14:textId="77777777" w:rsidR="00127066" w:rsidRDefault="00127066">
      <w:pPr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</w:p>
    <w:p w14:paraId="206BDA81" w14:textId="486321D4" w:rsidR="00127066" w:rsidRDefault="0090071E">
      <w:pPr>
        <w:pStyle w:val="Bodytext2"/>
        <w:numPr>
          <w:ilvl w:val="0"/>
          <w:numId w:val="4"/>
        </w:numPr>
        <w:tabs>
          <w:tab w:val="left" w:pos="-31680"/>
        </w:tabs>
        <w:spacing w:before="0" w:after="0"/>
      </w:pPr>
      <w:r>
        <w:t>John McVeigh, Public Health Director</w:t>
      </w:r>
    </w:p>
    <w:p w14:paraId="1E159CFB" w14:textId="4ED7028D" w:rsidR="00AD2768" w:rsidRDefault="00AD2768" w:rsidP="00AD2768">
      <w:pPr>
        <w:pStyle w:val="Bodytext2"/>
        <w:numPr>
          <w:ilvl w:val="0"/>
          <w:numId w:val="4"/>
        </w:numPr>
        <w:spacing w:before="0" w:after="0" w:line="246" w:lineRule="exact"/>
      </w:pPr>
      <w:r>
        <w:t>Matthew Fuller, Chair</w:t>
      </w:r>
    </w:p>
    <w:p w14:paraId="64AA4B92" w14:textId="6857B5AA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/>
      </w:pPr>
      <w:r>
        <w:t xml:space="preserve">JaiKaur LeBlanc, </w:t>
      </w:r>
      <w:r w:rsidR="00AD2768">
        <w:t>Board Member</w:t>
      </w:r>
    </w:p>
    <w:p w14:paraId="74220F88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 xml:space="preserve">Donna Scotland, Board Member </w:t>
      </w:r>
    </w:p>
    <w:p w14:paraId="6B596602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Kathy Lannon, MS, RN</w:t>
      </w:r>
    </w:p>
    <w:p w14:paraId="4A146212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Heather Graham, Clerk III</w:t>
      </w:r>
    </w:p>
    <w:p w14:paraId="109CFBAF" w14:textId="2136AB22" w:rsidR="00C14867" w:rsidRDefault="00C14867" w:rsidP="00C14867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Elizabeth Lydon</w:t>
      </w:r>
      <w:r w:rsidR="009B11A8">
        <w:t xml:space="preserve">, </w:t>
      </w:r>
      <w:r>
        <w:t>Attorney</w:t>
      </w:r>
      <w:r w:rsidR="009B11A8">
        <w:t xml:space="preserve"> – </w:t>
      </w:r>
      <w:r w:rsidR="00153556">
        <w:t>Mead, Talerman</w:t>
      </w:r>
      <w:r w:rsidR="009B11A8">
        <w:t xml:space="preserve"> &amp; Costa, LLC.</w:t>
      </w:r>
      <w:r>
        <w:t xml:space="preserve"> </w:t>
      </w:r>
    </w:p>
    <w:p w14:paraId="03E82342" w14:textId="5552215B" w:rsidR="00052281" w:rsidRDefault="00F1090E" w:rsidP="002E1DB7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Mike Lannan</w:t>
      </w:r>
      <w:r w:rsidR="00213C6E">
        <w:t xml:space="preserve"> P.E.</w:t>
      </w:r>
      <w:r>
        <w:t xml:space="preserve"> – </w:t>
      </w:r>
      <w:r w:rsidR="00052281">
        <w:t xml:space="preserve">Tech Environmental, Inc. </w:t>
      </w:r>
    </w:p>
    <w:p w14:paraId="6F18B050" w14:textId="06589CA7" w:rsidR="00F1090E" w:rsidRDefault="00F1090E" w:rsidP="002E1DB7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 xml:space="preserve">David Baker – </w:t>
      </w:r>
      <w:r w:rsidR="00EE18C6">
        <w:t>RK Centers</w:t>
      </w:r>
    </w:p>
    <w:p w14:paraId="52EE88D8" w14:textId="212044A8" w:rsidR="003F4E39" w:rsidRPr="00EE18C6" w:rsidRDefault="003F4E39" w:rsidP="003F4E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18C6">
        <w:rPr>
          <w:rFonts w:ascii="Arial" w:hAnsi="Arial" w:cs="Arial"/>
          <w:sz w:val="22"/>
          <w:szCs w:val="22"/>
        </w:rPr>
        <w:t>Mark Goldberg</w:t>
      </w:r>
      <w:r w:rsidR="0029478E">
        <w:rPr>
          <w:rFonts w:ascii="Arial" w:hAnsi="Arial" w:cs="Arial"/>
          <w:sz w:val="22"/>
          <w:szCs w:val="22"/>
        </w:rPr>
        <w:t>, THC Grow Expert</w:t>
      </w:r>
      <w:r w:rsidRPr="00EE18C6">
        <w:rPr>
          <w:rFonts w:ascii="Arial" w:hAnsi="Arial" w:cs="Arial"/>
          <w:sz w:val="22"/>
          <w:szCs w:val="22"/>
        </w:rPr>
        <w:t xml:space="preserve"> - 617-Therapeutics</w:t>
      </w:r>
    </w:p>
    <w:p w14:paraId="24049FEF" w14:textId="6B1EDDA4" w:rsidR="003F4E39" w:rsidRPr="00EE18C6" w:rsidRDefault="003F4E39" w:rsidP="003F4E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18C6">
        <w:rPr>
          <w:rFonts w:ascii="Arial" w:hAnsi="Arial" w:cs="Arial"/>
          <w:sz w:val="22"/>
          <w:szCs w:val="22"/>
        </w:rPr>
        <w:t>Ka Wong</w:t>
      </w:r>
      <w:r w:rsidR="0029478E">
        <w:rPr>
          <w:rFonts w:ascii="Arial" w:hAnsi="Arial" w:cs="Arial"/>
          <w:sz w:val="22"/>
          <w:szCs w:val="22"/>
        </w:rPr>
        <w:t>, Attorney</w:t>
      </w:r>
      <w:r w:rsidRPr="00EE18C6">
        <w:rPr>
          <w:rFonts w:ascii="Arial" w:hAnsi="Arial" w:cs="Arial"/>
          <w:sz w:val="22"/>
          <w:szCs w:val="22"/>
        </w:rPr>
        <w:t xml:space="preserve"> - 617-Therapeutics</w:t>
      </w:r>
    </w:p>
    <w:p w14:paraId="60786904" w14:textId="064FD683" w:rsidR="003F4E39" w:rsidRPr="00EE18C6" w:rsidRDefault="003F4E39" w:rsidP="003F4E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18C6">
        <w:rPr>
          <w:rFonts w:ascii="Arial" w:hAnsi="Arial" w:cs="Arial"/>
          <w:sz w:val="22"/>
          <w:szCs w:val="22"/>
        </w:rPr>
        <w:t>Tom Chung</w:t>
      </w:r>
      <w:r w:rsidR="0029478E">
        <w:rPr>
          <w:rFonts w:ascii="Arial" w:hAnsi="Arial" w:cs="Arial"/>
          <w:sz w:val="22"/>
          <w:szCs w:val="22"/>
        </w:rPr>
        <w:t>, Principal</w:t>
      </w:r>
      <w:r w:rsidRPr="00EE18C6">
        <w:rPr>
          <w:rFonts w:ascii="Arial" w:hAnsi="Arial" w:cs="Arial"/>
          <w:sz w:val="22"/>
          <w:szCs w:val="22"/>
        </w:rPr>
        <w:t xml:space="preserve"> - 617-Therapeutics </w:t>
      </w:r>
    </w:p>
    <w:p w14:paraId="702433C5" w14:textId="77777777" w:rsidR="00F1090E" w:rsidRDefault="00F1090E" w:rsidP="00052281">
      <w:pPr>
        <w:pStyle w:val="Bodytext2"/>
        <w:spacing w:before="0" w:after="0" w:line="246" w:lineRule="exact"/>
        <w:ind w:left="720"/>
      </w:pPr>
    </w:p>
    <w:p w14:paraId="42D93C01" w14:textId="77777777" w:rsidR="00127066" w:rsidRDefault="00127066">
      <w:pPr>
        <w:pStyle w:val="Bodytext2"/>
        <w:tabs>
          <w:tab w:val="left" w:pos="-30960"/>
        </w:tabs>
        <w:spacing w:before="0" w:after="0" w:line="246" w:lineRule="exact"/>
        <w:ind w:left="720"/>
      </w:pPr>
    </w:p>
    <w:p w14:paraId="1EA2C33F" w14:textId="468169FF" w:rsidR="0042173E" w:rsidRPr="00A207C0" w:rsidRDefault="0042173E" w:rsidP="0042173E">
      <w:pPr>
        <w:pStyle w:val="Bodytext2"/>
        <w:spacing w:before="0" w:after="274"/>
        <w:rPr>
          <w:color w:val="auto"/>
        </w:rPr>
      </w:pPr>
      <w:r w:rsidRPr="00A207C0">
        <w:rPr>
          <w:b/>
          <w:bCs/>
          <w:color w:val="auto"/>
        </w:rPr>
        <w:t xml:space="preserve">Background: </w:t>
      </w:r>
      <w:r w:rsidRPr="00A207C0">
        <w:rPr>
          <w:color w:val="auto"/>
        </w:rPr>
        <w:t>The purpose of the virtual public hearing is to review the application for licensure of 617 Therapeutics Inc. for a marijuana cultivation facility to be located at 1073 Main Street, Millis, Massachusetts.</w:t>
      </w:r>
      <w:r w:rsidR="005465D4" w:rsidRPr="00A207C0">
        <w:rPr>
          <w:color w:val="auto"/>
        </w:rPr>
        <w:t>This meeting, p</w:t>
      </w:r>
      <w:r w:rsidRPr="00A207C0">
        <w:rPr>
          <w:color w:val="auto"/>
        </w:rPr>
        <w:t xml:space="preserve">ursuant to the Board of Health's regulation </w:t>
      </w:r>
      <w:r w:rsidR="00A5194A" w:rsidRPr="00A207C0">
        <w:rPr>
          <w:color w:val="auto"/>
        </w:rPr>
        <w:t xml:space="preserve">is </w:t>
      </w:r>
      <w:r w:rsidRPr="00A207C0">
        <w:rPr>
          <w:color w:val="auto"/>
        </w:rPr>
        <w:t>to ensure the sanitary and safe operation of marijuana businesses and to receive public comment.</w:t>
      </w:r>
      <w:r w:rsidR="0018639F" w:rsidRPr="00A207C0">
        <w:rPr>
          <w:color w:val="auto"/>
        </w:rPr>
        <w:t xml:space="preserve"> </w:t>
      </w:r>
      <w:r w:rsidRPr="00A207C0">
        <w:rPr>
          <w:color w:val="auto"/>
        </w:rPr>
        <w:t>The site location is approximately 71 acres with an existing 72,000 square foot single-story block and metal panel warehouse</w:t>
      </w:r>
      <w:r w:rsidR="000C2C4C" w:rsidRPr="00A207C0">
        <w:rPr>
          <w:color w:val="auto"/>
        </w:rPr>
        <w:t>,</w:t>
      </w:r>
      <w:r w:rsidRPr="00A207C0">
        <w:rPr>
          <w:color w:val="auto"/>
        </w:rPr>
        <w:t xml:space="preserve"> with associated paved parking and storage areas. The project includes the interior renovation of the existing industrial building to support a marijuana cultivation facility. </w:t>
      </w:r>
    </w:p>
    <w:p w14:paraId="65290DB8" w14:textId="7AF5C3F6" w:rsidR="0042173E" w:rsidRPr="00A207C0" w:rsidRDefault="0042173E" w:rsidP="0042173E">
      <w:pPr>
        <w:rPr>
          <w:rFonts w:ascii="Arial" w:hAnsi="Arial" w:cs="Arial"/>
          <w:sz w:val="22"/>
          <w:szCs w:val="22"/>
        </w:rPr>
      </w:pPr>
      <w:r w:rsidRPr="00A207C0">
        <w:rPr>
          <w:rFonts w:ascii="Arial" w:hAnsi="Arial" w:cs="Arial"/>
          <w:sz w:val="22"/>
          <w:szCs w:val="22"/>
        </w:rPr>
        <w:t xml:space="preserve">The applicant proposes to install state of the art odor control technology not only to prevent </w:t>
      </w:r>
      <w:r w:rsidR="00F66057" w:rsidRPr="00A207C0">
        <w:rPr>
          <w:rFonts w:ascii="Arial" w:hAnsi="Arial" w:cs="Arial"/>
          <w:sz w:val="22"/>
          <w:szCs w:val="22"/>
        </w:rPr>
        <w:t xml:space="preserve">release of </w:t>
      </w:r>
      <w:r w:rsidRPr="00A207C0">
        <w:rPr>
          <w:rFonts w:ascii="Arial" w:hAnsi="Arial" w:cs="Arial"/>
          <w:sz w:val="22"/>
          <w:szCs w:val="22"/>
        </w:rPr>
        <w:t>odors</w:t>
      </w:r>
      <w:r w:rsidR="00F66057" w:rsidRPr="00A207C0">
        <w:rPr>
          <w:rFonts w:ascii="Arial" w:hAnsi="Arial" w:cs="Arial"/>
          <w:sz w:val="22"/>
          <w:szCs w:val="22"/>
        </w:rPr>
        <w:t xml:space="preserve"> from their facility</w:t>
      </w:r>
      <w:r w:rsidRPr="00A207C0">
        <w:rPr>
          <w:rFonts w:ascii="Arial" w:hAnsi="Arial" w:cs="Arial"/>
          <w:sz w:val="22"/>
          <w:szCs w:val="22"/>
        </w:rPr>
        <w:t xml:space="preserve">, but also to prevent pathogens and disease exposure </w:t>
      </w:r>
      <w:r w:rsidR="000F776B" w:rsidRPr="00A207C0">
        <w:rPr>
          <w:rFonts w:ascii="Arial" w:hAnsi="Arial" w:cs="Arial"/>
          <w:sz w:val="22"/>
          <w:szCs w:val="22"/>
        </w:rPr>
        <w:t>or</w:t>
      </w:r>
      <w:r w:rsidRPr="00A207C0">
        <w:rPr>
          <w:rFonts w:ascii="Arial" w:hAnsi="Arial" w:cs="Arial"/>
          <w:sz w:val="22"/>
          <w:szCs w:val="22"/>
        </w:rPr>
        <w:t xml:space="preserve"> cross-contamination to their crops. The project</w:t>
      </w:r>
      <w:r w:rsidR="000F776B" w:rsidRPr="00A207C0">
        <w:rPr>
          <w:rFonts w:ascii="Arial" w:hAnsi="Arial" w:cs="Arial"/>
          <w:sz w:val="22"/>
          <w:szCs w:val="22"/>
        </w:rPr>
        <w:t>’</w:t>
      </w:r>
      <w:r w:rsidRPr="00A207C0">
        <w:rPr>
          <w:rFonts w:ascii="Arial" w:hAnsi="Arial" w:cs="Arial"/>
          <w:sz w:val="22"/>
          <w:szCs w:val="22"/>
        </w:rPr>
        <w:t xml:space="preserve">s proposed </w:t>
      </w:r>
      <w:r w:rsidR="002F18D0" w:rsidRPr="00A207C0">
        <w:rPr>
          <w:rFonts w:ascii="Arial" w:hAnsi="Arial" w:cs="Arial"/>
          <w:sz w:val="22"/>
          <w:szCs w:val="22"/>
        </w:rPr>
        <w:t>P</w:t>
      </w:r>
      <w:r w:rsidRPr="00A207C0">
        <w:rPr>
          <w:rFonts w:ascii="Arial" w:hAnsi="Arial" w:cs="Arial"/>
          <w:sz w:val="22"/>
          <w:szCs w:val="22"/>
        </w:rPr>
        <w:t xml:space="preserve">hase </w:t>
      </w:r>
      <w:r w:rsidR="002F18D0" w:rsidRPr="00A207C0">
        <w:rPr>
          <w:rFonts w:ascii="Arial" w:hAnsi="Arial" w:cs="Arial"/>
          <w:sz w:val="22"/>
          <w:szCs w:val="22"/>
        </w:rPr>
        <w:t>1</w:t>
      </w:r>
      <w:r w:rsidRPr="00A207C0">
        <w:rPr>
          <w:rFonts w:ascii="Arial" w:hAnsi="Arial" w:cs="Arial"/>
          <w:sz w:val="22"/>
          <w:szCs w:val="22"/>
        </w:rPr>
        <w:t xml:space="preserve"> and </w:t>
      </w:r>
      <w:r w:rsidR="002F18D0" w:rsidRPr="00A207C0">
        <w:rPr>
          <w:rFonts w:ascii="Arial" w:hAnsi="Arial" w:cs="Arial"/>
          <w:sz w:val="22"/>
          <w:szCs w:val="22"/>
        </w:rPr>
        <w:t>P</w:t>
      </w:r>
      <w:r w:rsidRPr="00A207C0">
        <w:rPr>
          <w:rFonts w:ascii="Arial" w:hAnsi="Arial" w:cs="Arial"/>
          <w:sz w:val="22"/>
          <w:szCs w:val="22"/>
        </w:rPr>
        <w:t xml:space="preserve">hase </w:t>
      </w:r>
      <w:r w:rsidR="002F18D0" w:rsidRPr="00A207C0">
        <w:rPr>
          <w:rFonts w:ascii="Arial" w:hAnsi="Arial" w:cs="Arial"/>
          <w:sz w:val="22"/>
          <w:szCs w:val="22"/>
        </w:rPr>
        <w:t>2</w:t>
      </w:r>
      <w:r w:rsidRPr="00A207C0">
        <w:rPr>
          <w:rFonts w:ascii="Arial" w:hAnsi="Arial" w:cs="Arial"/>
          <w:sz w:val="22"/>
          <w:szCs w:val="22"/>
        </w:rPr>
        <w:t xml:space="preserve"> plans</w:t>
      </w:r>
      <w:r w:rsidR="00B20858" w:rsidRPr="00A207C0">
        <w:rPr>
          <w:rFonts w:ascii="Arial" w:hAnsi="Arial" w:cs="Arial"/>
          <w:sz w:val="22"/>
          <w:szCs w:val="22"/>
        </w:rPr>
        <w:t xml:space="preserve"> </w:t>
      </w:r>
      <w:r w:rsidRPr="00A207C0">
        <w:rPr>
          <w:rFonts w:ascii="Arial" w:hAnsi="Arial" w:cs="Arial"/>
          <w:sz w:val="22"/>
          <w:szCs w:val="22"/>
        </w:rPr>
        <w:t>do not include any</w:t>
      </w:r>
      <w:r w:rsidR="00F51BBB" w:rsidRPr="00A207C0">
        <w:rPr>
          <w:rFonts w:ascii="Arial" w:hAnsi="Arial" w:cs="Arial"/>
          <w:sz w:val="22"/>
          <w:szCs w:val="22"/>
        </w:rPr>
        <w:t xml:space="preserve"> end stage </w:t>
      </w:r>
      <w:r w:rsidRPr="00A207C0">
        <w:rPr>
          <w:rFonts w:ascii="Arial" w:hAnsi="Arial" w:cs="Arial"/>
          <w:sz w:val="22"/>
          <w:szCs w:val="22"/>
        </w:rPr>
        <w:t xml:space="preserve"> </w:t>
      </w:r>
      <w:bookmarkStart w:id="1" w:name="OLE_LINK2"/>
      <w:r w:rsidRPr="00A207C0">
        <w:rPr>
          <w:rFonts w:ascii="Arial" w:hAnsi="Arial" w:cs="Arial"/>
          <w:sz w:val="22"/>
          <w:szCs w:val="22"/>
        </w:rPr>
        <w:t>processing of the marijuana</w:t>
      </w:r>
      <w:r w:rsidR="00F51BBB" w:rsidRPr="00A207C0">
        <w:rPr>
          <w:rFonts w:ascii="Arial" w:hAnsi="Arial" w:cs="Arial"/>
          <w:sz w:val="22"/>
          <w:szCs w:val="22"/>
        </w:rPr>
        <w:t xml:space="preserve"> product</w:t>
      </w:r>
      <w:r w:rsidR="00DA0336" w:rsidRPr="00A207C0">
        <w:rPr>
          <w:rFonts w:ascii="Arial" w:hAnsi="Arial" w:cs="Arial"/>
          <w:sz w:val="22"/>
          <w:szCs w:val="22"/>
        </w:rPr>
        <w:t xml:space="preserve">. </w:t>
      </w:r>
      <w:bookmarkEnd w:id="1"/>
      <w:r w:rsidR="00DA0336" w:rsidRPr="00A207C0">
        <w:rPr>
          <w:rFonts w:ascii="Arial" w:hAnsi="Arial" w:cs="Arial"/>
          <w:sz w:val="22"/>
          <w:szCs w:val="22"/>
        </w:rPr>
        <w:t xml:space="preserve">Any </w:t>
      </w:r>
      <w:r w:rsidR="00813CFE" w:rsidRPr="00A207C0">
        <w:rPr>
          <w:rFonts w:ascii="Arial" w:hAnsi="Arial" w:cs="Arial"/>
          <w:sz w:val="22"/>
          <w:szCs w:val="22"/>
        </w:rPr>
        <w:t xml:space="preserve">end stage </w:t>
      </w:r>
      <w:r w:rsidR="00DA0336" w:rsidRPr="00A207C0">
        <w:rPr>
          <w:rFonts w:ascii="Arial" w:hAnsi="Arial" w:cs="Arial"/>
          <w:kern w:val="0"/>
          <w:sz w:val="22"/>
          <w:szCs w:val="22"/>
        </w:rPr>
        <w:t xml:space="preserve">processing of the marijuana </w:t>
      </w:r>
      <w:r w:rsidR="00002FE8" w:rsidRPr="00A207C0">
        <w:rPr>
          <w:rFonts w:ascii="Arial" w:hAnsi="Arial" w:cs="Arial"/>
          <w:sz w:val="22"/>
          <w:szCs w:val="22"/>
        </w:rPr>
        <w:t>would be classified as</w:t>
      </w:r>
      <w:r w:rsidR="00A87F75" w:rsidRPr="00A207C0">
        <w:rPr>
          <w:rFonts w:ascii="Arial" w:hAnsi="Arial" w:cs="Arial"/>
          <w:sz w:val="22"/>
          <w:szCs w:val="22"/>
        </w:rPr>
        <w:t xml:space="preserve">  </w:t>
      </w:r>
      <w:r w:rsidR="003F263D" w:rsidRPr="00A207C0">
        <w:rPr>
          <w:rFonts w:ascii="Arial" w:hAnsi="Arial" w:cs="Arial"/>
          <w:sz w:val="22"/>
          <w:szCs w:val="22"/>
        </w:rPr>
        <w:t>P</w:t>
      </w:r>
      <w:r w:rsidR="009A07A1" w:rsidRPr="00A207C0">
        <w:rPr>
          <w:rFonts w:ascii="Arial" w:hAnsi="Arial" w:cs="Arial"/>
          <w:sz w:val="22"/>
          <w:szCs w:val="22"/>
        </w:rPr>
        <w:t xml:space="preserve">hase </w:t>
      </w:r>
      <w:r w:rsidR="003F263D" w:rsidRPr="00A207C0">
        <w:rPr>
          <w:rFonts w:ascii="Arial" w:hAnsi="Arial" w:cs="Arial"/>
          <w:sz w:val="22"/>
          <w:szCs w:val="22"/>
        </w:rPr>
        <w:t>3</w:t>
      </w:r>
      <w:r w:rsidR="000F55B8" w:rsidRPr="00A207C0">
        <w:rPr>
          <w:rFonts w:ascii="Arial" w:hAnsi="Arial" w:cs="Arial"/>
          <w:sz w:val="22"/>
          <w:szCs w:val="22"/>
        </w:rPr>
        <w:t>. Processed or manufactured</w:t>
      </w:r>
      <w:r w:rsidRPr="00A207C0">
        <w:rPr>
          <w:rFonts w:ascii="Arial" w:hAnsi="Arial" w:cs="Arial"/>
          <w:sz w:val="22"/>
          <w:szCs w:val="22"/>
        </w:rPr>
        <w:t xml:space="preserve"> products</w:t>
      </w:r>
      <w:r w:rsidR="00425F78" w:rsidRPr="00A207C0">
        <w:rPr>
          <w:rFonts w:ascii="Arial" w:hAnsi="Arial" w:cs="Arial"/>
          <w:sz w:val="22"/>
          <w:szCs w:val="22"/>
        </w:rPr>
        <w:t>,</w:t>
      </w:r>
      <w:r w:rsidRPr="00A207C0">
        <w:rPr>
          <w:rFonts w:ascii="Arial" w:hAnsi="Arial" w:cs="Arial"/>
          <w:sz w:val="22"/>
          <w:szCs w:val="22"/>
        </w:rPr>
        <w:t xml:space="preserve"> such as oils and consumables</w:t>
      </w:r>
      <w:r w:rsidR="00425F78" w:rsidRPr="00A207C0">
        <w:rPr>
          <w:rFonts w:ascii="Arial" w:hAnsi="Arial" w:cs="Arial"/>
          <w:sz w:val="22"/>
          <w:szCs w:val="22"/>
        </w:rPr>
        <w:t>,</w:t>
      </w:r>
      <w:r w:rsidR="000F55B8" w:rsidRPr="00A207C0">
        <w:rPr>
          <w:rFonts w:ascii="Arial" w:hAnsi="Arial" w:cs="Arial"/>
          <w:sz w:val="22"/>
          <w:szCs w:val="22"/>
        </w:rPr>
        <w:t xml:space="preserve"> </w:t>
      </w:r>
      <w:r w:rsidRPr="00A207C0">
        <w:rPr>
          <w:rFonts w:ascii="Arial" w:hAnsi="Arial" w:cs="Arial"/>
          <w:sz w:val="22"/>
          <w:szCs w:val="22"/>
        </w:rPr>
        <w:t>tend to generate more odors</w:t>
      </w:r>
      <w:r w:rsidR="00BF6885" w:rsidRPr="00A207C0">
        <w:rPr>
          <w:rFonts w:ascii="Arial" w:hAnsi="Arial" w:cs="Arial"/>
          <w:sz w:val="22"/>
          <w:szCs w:val="22"/>
        </w:rPr>
        <w:t xml:space="preserve"> and will </w:t>
      </w:r>
      <w:r w:rsidR="00AF30A1" w:rsidRPr="00A207C0">
        <w:rPr>
          <w:rFonts w:ascii="Arial" w:hAnsi="Arial" w:cs="Arial"/>
          <w:sz w:val="22"/>
          <w:szCs w:val="22"/>
        </w:rPr>
        <w:t>necessitate</w:t>
      </w:r>
      <w:r w:rsidR="00BF6885" w:rsidRPr="00A207C0">
        <w:rPr>
          <w:rFonts w:ascii="Arial" w:hAnsi="Arial" w:cs="Arial"/>
          <w:sz w:val="22"/>
          <w:szCs w:val="22"/>
        </w:rPr>
        <w:t xml:space="preserve"> separate requirements for odor mitigation</w:t>
      </w:r>
      <w:r w:rsidRPr="00A207C0">
        <w:rPr>
          <w:rFonts w:ascii="Arial" w:hAnsi="Arial" w:cs="Arial"/>
          <w:sz w:val="22"/>
          <w:szCs w:val="22"/>
        </w:rPr>
        <w:t xml:space="preserve">. Importantly, the facility will have no on-site retail operations. </w:t>
      </w:r>
    </w:p>
    <w:p w14:paraId="73003C45" w14:textId="77777777" w:rsidR="0042173E" w:rsidRPr="00A207C0" w:rsidRDefault="0042173E" w:rsidP="0042173E">
      <w:pPr>
        <w:rPr>
          <w:rFonts w:ascii="Arial" w:hAnsi="Arial" w:cs="Arial"/>
          <w:sz w:val="22"/>
          <w:szCs w:val="22"/>
        </w:rPr>
      </w:pPr>
    </w:p>
    <w:p w14:paraId="6B15254A" w14:textId="77777777" w:rsidR="0042173E" w:rsidRPr="00A207C0" w:rsidRDefault="0042173E" w:rsidP="0042173E">
      <w:pPr>
        <w:rPr>
          <w:rFonts w:ascii="Arial" w:hAnsi="Arial" w:cs="Arial"/>
          <w:sz w:val="22"/>
          <w:szCs w:val="22"/>
        </w:rPr>
      </w:pPr>
    </w:p>
    <w:p w14:paraId="5E1EAA56" w14:textId="449AE44C" w:rsidR="0042173E" w:rsidRPr="00A207C0" w:rsidRDefault="0042173E" w:rsidP="0042173E">
      <w:pPr>
        <w:pStyle w:val="Bodytext2"/>
        <w:spacing w:before="0" w:after="0" w:line="246" w:lineRule="exact"/>
        <w:rPr>
          <w:color w:val="auto"/>
        </w:rPr>
      </w:pPr>
      <w:r w:rsidRPr="00A207C0">
        <w:rPr>
          <w:b/>
          <w:bCs/>
          <w:color w:val="auto"/>
        </w:rPr>
        <w:t xml:space="preserve">Administrative: </w:t>
      </w:r>
      <w:r w:rsidRPr="00A207C0">
        <w:rPr>
          <w:color w:val="auto"/>
        </w:rPr>
        <w:t>Hearing notices were sent by certified mail on September 12, 2022.</w:t>
      </w:r>
      <w:r w:rsidR="0018639F" w:rsidRPr="00A207C0">
        <w:rPr>
          <w:color w:val="auto"/>
        </w:rPr>
        <w:t xml:space="preserve"> </w:t>
      </w:r>
      <w:r w:rsidRPr="00A207C0">
        <w:rPr>
          <w:color w:val="auto"/>
        </w:rPr>
        <w:t xml:space="preserve">All abutters 100 feet or less </w:t>
      </w:r>
      <w:r w:rsidR="00441F47" w:rsidRPr="00A207C0">
        <w:rPr>
          <w:color w:val="auto"/>
        </w:rPr>
        <w:t>of</w:t>
      </w:r>
      <w:r w:rsidRPr="00A207C0">
        <w:rPr>
          <w:color w:val="auto"/>
        </w:rPr>
        <w:t xml:space="preserve"> 1</w:t>
      </w:r>
      <w:r w:rsidR="003A0810" w:rsidRPr="00A207C0">
        <w:rPr>
          <w:color w:val="auto"/>
        </w:rPr>
        <w:t>073</w:t>
      </w:r>
      <w:r w:rsidRPr="00A207C0">
        <w:rPr>
          <w:color w:val="auto"/>
        </w:rPr>
        <w:t xml:space="preserve"> Main St listed on the Assessor’s certified abutters list received a notice. The hearing notice was also published in the Wicked Local News on September 19, 2022 and September 26, 2022.</w:t>
      </w:r>
    </w:p>
    <w:p w14:paraId="37115560" w14:textId="77777777" w:rsidR="0042173E" w:rsidRPr="00A207C0" w:rsidRDefault="0042173E" w:rsidP="0042173E">
      <w:pPr>
        <w:rPr>
          <w:rFonts w:ascii="Arial" w:hAnsi="Arial" w:cs="Arial"/>
          <w:sz w:val="22"/>
          <w:szCs w:val="22"/>
        </w:rPr>
      </w:pPr>
    </w:p>
    <w:p w14:paraId="2F050B35" w14:textId="77777777" w:rsidR="0042173E" w:rsidRPr="00A207C0" w:rsidRDefault="0042173E" w:rsidP="0042173E">
      <w:pPr>
        <w:rPr>
          <w:rFonts w:ascii="Arial" w:hAnsi="Arial" w:cs="Arial"/>
          <w:sz w:val="22"/>
          <w:szCs w:val="22"/>
        </w:rPr>
      </w:pPr>
    </w:p>
    <w:p w14:paraId="66C8EAE6" w14:textId="5DCD0EE2" w:rsidR="008624DC" w:rsidRPr="00A207C0" w:rsidRDefault="008624DC" w:rsidP="008624DC">
      <w:pPr>
        <w:pStyle w:val="Bodytext2"/>
        <w:spacing w:before="0" w:after="274"/>
        <w:rPr>
          <w:color w:val="auto"/>
        </w:rPr>
      </w:pPr>
      <w:r w:rsidRPr="00A207C0">
        <w:rPr>
          <w:b/>
          <w:bCs/>
          <w:color w:val="auto"/>
        </w:rPr>
        <w:t>Hearing:</w:t>
      </w:r>
      <w:r w:rsidR="0042173E" w:rsidRPr="00A207C0">
        <w:rPr>
          <w:b/>
          <w:bCs/>
          <w:color w:val="auto"/>
        </w:rPr>
        <w:t xml:space="preserve"> </w:t>
      </w:r>
      <w:r w:rsidRPr="00A207C0">
        <w:rPr>
          <w:color w:val="auto"/>
        </w:rPr>
        <w:t>Chair Fuller moved and Member Scotland seconded, and it was unanimously voted to open the Millis Board of Health hearing of October 3, 2022 at 6:05 PM.</w:t>
      </w:r>
    </w:p>
    <w:p w14:paraId="307A012D" w14:textId="538BEB38" w:rsidR="0042173E" w:rsidRPr="00A207C0" w:rsidRDefault="0042173E" w:rsidP="003F4E39">
      <w:pPr>
        <w:pStyle w:val="Bodytext2"/>
        <w:spacing w:before="0" w:after="0" w:line="246" w:lineRule="exact"/>
        <w:rPr>
          <w:b/>
          <w:bCs/>
          <w:color w:val="auto"/>
        </w:rPr>
      </w:pPr>
    </w:p>
    <w:p w14:paraId="51EA2AB6" w14:textId="4A23D9FF" w:rsidR="003F4E39" w:rsidRPr="00A207C0" w:rsidRDefault="00BC3BA7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 xml:space="preserve">Mr. </w:t>
      </w:r>
      <w:r w:rsidR="0042173E" w:rsidRPr="00A207C0">
        <w:rPr>
          <w:color w:val="auto"/>
        </w:rPr>
        <w:t>David Baker</w:t>
      </w:r>
      <w:r w:rsidR="004140A7" w:rsidRPr="00A207C0">
        <w:rPr>
          <w:color w:val="auto"/>
        </w:rPr>
        <w:t>,</w:t>
      </w:r>
      <w:r w:rsidR="0042173E" w:rsidRPr="00A207C0">
        <w:rPr>
          <w:color w:val="auto"/>
        </w:rPr>
        <w:t xml:space="preserve"> consultant for 617 Therapeutics Inc. </w:t>
      </w:r>
      <w:r w:rsidR="00A25A5E" w:rsidRPr="00A207C0">
        <w:rPr>
          <w:color w:val="auto"/>
        </w:rPr>
        <w:t>described</w:t>
      </w:r>
      <w:r w:rsidR="00264EF8" w:rsidRPr="00A207C0">
        <w:rPr>
          <w:color w:val="auto"/>
        </w:rPr>
        <w:t xml:space="preserve"> the </w:t>
      </w:r>
      <w:r w:rsidR="008A1168" w:rsidRPr="00A207C0">
        <w:rPr>
          <w:color w:val="auto"/>
        </w:rPr>
        <w:t>site</w:t>
      </w:r>
      <w:r w:rsidR="00264EF8" w:rsidRPr="00A207C0">
        <w:rPr>
          <w:color w:val="auto"/>
        </w:rPr>
        <w:t xml:space="preserve"> </w:t>
      </w:r>
      <w:r w:rsidR="00517D59" w:rsidRPr="00A207C0">
        <w:rPr>
          <w:color w:val="auto"/>
        </w:rPr>
        <w:t>at</w:t>
      </w:r>
      <w:r w:rsidR="00264EF8" w:rsidRPr="00A207C0">
        <w:rPr>
          <w:color w:val="auto"/>
        </w:rPr>
        <w:t xml:space="preserve"> 1073 Main St. </w:t>
      </w:r>
      <w:r w:rsidR="005E557E" w:rsidRPr="00A207C0">
        <w:rPr>
          <w:color w:val="auto"/>
        </w:rPr>
        <w:t xml:space="preserve">as </w:t>
      </w:r>
      <w:r w:rsidR="00264EF8" w:rsidRPr="00A207C0">
        <w:rPr>
          <w:color w:val="auto"/>
        </w:rPr>
        <w:t xml:space="preserve"> an ideal location for a </w:t>
      </w:r>
      <w:r w:rsidR="00F017A7" w:rsidRPr="00A207C0">
        <w:rPr>
          <w:color w:val="auto"/>
        </w:rPr>
        <w:t>m</w:t>
      </w:r>
      <w:r w:rsidR="00264EF8" w:rsidRPr="00A207C0">
        <w:rPr>
          <w:color w:val="auto"/>
        </w:rPr>
        <w:t xml:space="preserve">arijuana cultivation </w:t>
      </w:r>
      <w:r w:rsidR="008B504E" w:rsidRPr="00A207C0">
        <w:rPr>
          <w:color w:val="auto"/>
        </w:rPr>
        <w:t>facility</w:t>
      </w:r>
      <w:r w:rsidR="005E557E" w:rsidRPr="00A207C0">
        <w:rPr>
          <w:color w:val="auto"/>
        </w:rPr>
        <w:t xml:space="preserve">. </w:t>
      </w:r>
      <w:r w:rsidR="00264EF8" w:rsidRPr="00A207C0">
        <w:rPr>
          <w:color w:val="auto"/>
        </w:rPr>
        <w:t>The Board of Selectman has already voted to allow commercial marijuana facilities without any retail sales in the 1073 Main St.</w:t>
      </w:r>
      <w:r w:rsidR="0018639F" w:rsidRPr="00A207C0">
        <w:rPr>
          <w:color w:val="auto"/>
        </w:rPr>
        <w:t xml:space="preserve"> </w:t>
      </w:r>
      <w:r w:rsidR="000C76FF" w:rsidRPr="00A207C0">
        <w:rPr>
          <w:color w:val="auto"/>
        </w:rPr>
        <w:t xml:space="preserve">Mr. Baker </w:t>
      </w:r>
      <w:r w:rsidR="00647956" w:rsidRPr="00A207C0">
        <w:rPr>
          <w:color w:val="auto"/>
        </w:rPr>
        <w:t>explained that t</w:t>
      </w:r>
      <w:r w:rsidR="00264EF8" w:rsidRPr="00A207C0">
        <w:rPr>
          <w:color w:val="auto"/>
        </w:rPr>
        <w:t>here are three phases for this facility.</w:t>
      </w:r>
      <w:r w:rsidR="0018639F" w:rsidRPr="00A207C0">
        <w:rPr>
          <w:color w:val="auto"/>
        </w:rPr>
        <w:t xml:space="preserve"> </w:t>
      </w:r>
      <w:r w:rsidR="00264EF8" w:rsidRPr="00A207C0">
        <w:rPr>
          <w:color w:val="auto"/>
        </w:rPr>
        <w:t>Currently</w:t>
      </w:r>
      <w:r w:rsidR="00EE4107" w:rsidRPr="00A207C0">
        <w:rPr>
          <w:color w:val="auto"/>
        </w:rPr>
        <w:t>,</w:t>
      </w:r>
      <w:r w:rsidR="00264EF8" w:rsidRPr="00A207C0">
        <w:rPr>
          <w:color w:val="auto"/>
        </w:rPr>
        <w:t xml:space="preserve"> Phase 1 </w:t>
      </w:r>
      <w:r w:rsidR="000C76FF" w:rsidRPr="00A207C0">
        <w:rPr>
          <w:color w:val="auto"/>
        </w:rPr>
        <w:t xml:space="preserve">consists of </w:t>
      </w:r>
      <w:r w:rsidR="00647956" w:rsidRPr="00A207C0">
        <w:rPr>
          <w:color w:val="auto"/>
        </w:rPr>
        <w:t xml:space="preserve"> offices, locker rooms and a grow room.</w:t>
      </w:r>
      <w:r w:rsidR="00264EF8" w:rsidRPr="00A207C0">
        <w:rPr>
          <w:color w:val="auto"/>
        </w:rPr>
        <w:t xml:space="preserve"> Phase 2 is an expansion of </w:t>
      </w:r>
      <w:r w:rsidR="003F263D" w:rsidRPr="00A207C0">
        <w:rPr>
          <w:color w:val="auto"/>
        </w:rPr>
        <w:t>the P</w:t>
      </w:r>
      <w:r w:rsidR="00264EF8" w:rsidRPr="00A207C0">
        <w:rPr>
          <w:color w:val="auto"/>
        </w:rPr>
        <w:t xml:space="preserve">hase 1 growing </w:t>
      </w:r>
      <w:r w:rsidR="00647956" w:rsidRPr="00A207C0">
        <w:rPr>
          <w:color w:val="auto"/>
        </w:rPr>
        <w:t>room</w:t>
      </w:r>
      <w:r w:rsidR="00264EF8" w:rsidRPr="00A207C0">
        <w:rPr>
          <w:color w:val="auto"/>
        </w:rPr>
        <w:t>. Phase 3</w:t>
      </w:r>
      <w:r w:rsidR="003F263D" w:rsidRPr="00A207C0">
        <w:rPr>
          <w:color w:val="auto"/>
        </w:rPr>
        <w:t>,</w:t>
      </w:r>
      <w:r w:rsidR="00264EF8" w:rsidRPr="00A207C0">
        <w:rPr>
          <w:color w:val="auto"/>
        </w:rPr>
        <w:t xml:space="preserve"> </w:t>
      </w:r>
      <w:r w:rsidR="00647956" w:rsidRPr="00A207C0">
        <w:rPr>
          <w:color w:val="auto"/>
        </w:rPr>
        <w:t xml:space="preserve">would be processing </w:t>
      </w:r>
      <w:r w:rsidR="00A33302" w:rsidRPr="00A207C0">
        <w:rPr>
          <w:color w:val="auto"/>
        </w:rPr>
        <w:t xml:space="preserve"> marijuana  for  </w:t>
      </w:r>
      <w:r w:rsidR="00647956" w:rsidRPr="00A207C0">
        <w:rPr>
          <w:color w:val="auto"/>
        </w:rPr>
        <w:t>mak</w:t>
      </w:r>
      <w:r w:rsidR="005E4CED" w:rsidRPr="00A207C0">
        <w:rPr>
          <w:color w:val="auto"/>
        </w:rPr>
        <w:t>ing</w:t>
      </w:r>
      <w:r w:rsidR="00647956" w:rsidRPr="00A207C0">
        <w:rPr>
          <w:color w:val="auto"/>
        </w:rPr>
        <w:t xml:space="preserve"> oils for edible</w:t>
      </w:r>
      <w:r w:rsidR="005E4CED" w:rsidRPr="00A207C0">
        <w:rPr>
          <w:color w:val="auto"/>
        </w:rPr>
        <w:t xml:space="preserve"> products</w:t>
      </w:r>
      <w:r w:rsidR="00A41F6A" w:rsidRPr="00A207C0">
        <w:rPr>
          <w:color w:val="auto"/>
        </w:rPr>
        <w:t>. This phase</w:t>
      </w:r>
      <w:r w:rsidR="00231AFA" w:rsidRPr="00A207C0">
        <w:rPr>
          <w:color w:val="auto"/>
        </w:rPr>
        <w:t xml:space="preserve"> </w:t>
      </w:r>
      <w:r w:rsidR="00647956" w:rsidRPr="00A207C0">
        <w:rPr>
          <w:color w:val="auto"/>
        </w:rPr>
        <w:t xml:space="preserve">would </w:t>
      </w:r>
      <w:r w:rsidR="00A41F6A" w:rsidRPr="00A207C0">
        <w:rPr>
          <w:color w:val="auto"/>
        </w:rPr>
        <w:t>generate the most odors</w:t>
      </w:r>
      <w:r w:rsidR="00647956" w:rsidRPr="00A207C0">
        <w:rPr>
          <w:color w:val="auto"/>
        </w:rPr>
        <w:t>.</w:t>
      </w:r>
      <w:r w:rsidR="0018639F" w:rsidRPr="00A207C0">
        <w:rPr>
          <w:color w:val="auto"/>
        </w:rPr>
        <w:t xml:space="preserve"> </w:t>
      </w:r>
      <w:r w:rsidR="00AC76A0" w:rsidRPr="00A207C0">
        <w:rPr>
          <w:color w:val="auto"/>
        </w:rPr>
        <w:t xml:space="preserve">Phase 3 </w:t>
      </w:r>
      <w:r w:rsidR="00647956" w:rsidRPr="00A207C0">
        <w:rPr>
          <w:color w:val="auto"/>
        </w:rPr>
        <w:t xml:space="preserve">would be in the future </w:t>
      </w:r>
      <w:r w:rsidR="00AC76A0" w:rsidRPr="00A207C0">
        <w:rPr>
          <w:color w:val="auto"/>
        </w:rPr>
        <w:t xml:space="preserve">and </w:t>
      </w:r>
      <w:r w:rsidR="00647956" w:rsidRPr="00A207C0">
        <w:rPr>
          <w:color w:val="auto"/>
        </w:rPr>
        <w:t xml:space="preserve"> it would require an additional peer review.</w:t>
      </w:r>
      <w:r w:rsidR="0018639F" w:rsidRPr="00A207C0">
        <w:rPr>
          <w:color w:val="auto"/>
        </w:rPr>
        <w:t xml:space="preserve"> </w:t>
      </w:r>
      <w:r w:rsidR="00647956" w:rsidRPr="00A207C0">
        <w:rPr>
          <w:color w:val="auto"/>
        </w:rPr>
        <w:t>617 Therapeutics Inc. is looking for an approval for</w:t>
      </w:r>
      <w:r w:rsidR="0057359A" w:rsidRPr="00A207C0">
        <w:rPr>
          <w:color w:val="auto"/>
        </w:rPr>
        <w:t xml:space="preserve"> both</w:t>
      </w:r>
      <w:r w:rsidR="00647956" w:rsidRPr="00A207C0">
        <w:rPr>
          <w:color w:val="auto"/>
        </w:rPr>
        <w:t xml:space="preserve"> Phase 1 and Phase 2 with the conditions that </w:t>
      </w:r>
      <w:r w:rsidR="00E13A2D" w:rsidRPr="00A207C0">
        <w:rPr>
          <w:color w:val="auto"/>
        </w:rPr>
        <w:t xml:space="preserve"> </w:t>
      </w:r>
      <w:r w:rsidR="00815248" w:rsidRPr="00A207C0">
        <w:rPr>
          <w:color w:val="auto"/>
        </w:rPr>
        <w:t xml:space="preserve">Mr. </w:t>
      </w:r>
      <w:r w:rsidR="00647956" w:rsidRPr="00A207C0">
        <w:rPr>
          <w:color w:val="auto"/>
        </w:rPr>
        <w:t xml:space="preserve">Mike Lannan outlined in his </w:t>
      </w:r>
      <w:r w:rsidR="0057359A" w:rsidRPr="00A207C0">
        <w:rPr>
          <w:color w:val="auto"/>
        </w:rPr>
        <w:t>pe</w:t>
      </w:r>
      <w:r w:rsidR="00231AFA" w:rsidRPr="00A207C0">
        <w:rPr>
          <w:color w:val="auto"/>
        </w:rPr>
        <w:t>e</w:t>
      </w:r>
      <w:r w:rsidR="0057359A" w:rsidRPr="00A207C0">
        <w:rPr>
          <w:color w:val="auto"/>
        </w:rPr>
        <w:t>r review</w:t>
      </w:r>
      <w:r w:rsidR="0099107B" w:rsidRPr="00A207C0">
        <w:rPr>
          <w:color w:val="auto"/>
        </w:rPr>
        <w:t xml:space="preserve"> docu</w:t>
      </w:r>
      <w:r w:rsidR="005B645B" w:rsidRPr="00A207C0">
        <w:rPr>
          <w:color w:val="auto"/>
        </w:rPr>
        <w:t xml:space="preserve">ment </w:t>
      </w:r>
      <w:r w:rsidR="0007179C" w:rsidRPr="00A207C0">
        <w:rPr>
          <w:color w:val="auto"/>
        </w:rPr>
        <w:t>after discussion</w:t>
      </w:r>
      <w:r w:rsidR="005B645B" w:rsidRPr="00A207C0">
        <w:rPr>
          <w:color w:val="auto"/>
        </w:rPr>
        <w:t xml:space="preserve"> </w:t>
      </w:r>
      <w:r w:rsidR="0007179C" w:rsidRPr="00A207C0">
        <w:rPr>
          <w:color w:val="auto"/>
        </w:rPr>
        <w:t xml:space="preserve">approved </w:t>
      </w:r>
      <w:r w:rsidR="005B645B" w:rsidRPr="00A207C0">
        <w:rPr>
          <w:color w:val="auto"/>
        </w:rPr>
        <w:t>by the Board</w:t>
      </w:r>
      <w:r w:rsidR="00BE1E9B" w:rsidRPr="00A207C0">
        <w:rPr>
          <w:color w:val="auto"/>
        </w:rPr>
        <w:t xml:space="preserve"> (attached)</w:t>
      </w:r>
      <w:r w:rsidR="00647956" w:rsidRPr="00A207C0">
        <w:rPr>
          <w:color w:val="auto"/>
        </w:rPr>
        <w:t>.</w:t>
      </w:r>
    </w:p>
    <w:p w14:paraId="094E1F35" w14:textId="150FE2A3" w:rsidR="00647956" w:rsidRPr="00A207C0" w:rsidRDefault="00647956" w:rsidP="00264EF8">
      <w:pPr>
        <w:pStyle w:val="Bodytext2"/>
        <w:spacing w:before="0" w:after="0" w:line="246" w:lineRule="exact"/>
        <w:rPr>
          <w:color w:val="auto"/>
        </w:rPr>
      </w:pPr>
    </w:p>
    <w:p w14:paraId="50A6E7CC" w14:textId="23F09BCE" w:rsidR="00FF7DE5" w:rsidRPr="00A207C0" w:rsidRDefault="00500C67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 xml:space="preserve">Mr. </w:t>
      </w:r>
      <w:r w:rsidR="00647956" w:rsidRPr="00A207C0">
        <w:rPr>
          <w:color w:val="auto"/>
        </w:rPr>
        <w:t>Mike Lannan</w:t>
      </w:r>
      <w:r w:rsidR="009E7F95" w:rsidRPr="00A207C0">
        <w:rPr>
          <w:color w:val="auto"/>
        </w:rPr>
        <w:t>, President</w:t>
      </w:r>
      <w:r w:rsidR="00647956" w:rsidRPr="00A207C0">
        <w:rPr>
          <w:color w:val="auto"/>
        </w:rPr>
        <w:t xml:space="preserve"> of Tech Environmental, Inc. </w:t>
      </w:r>
      <w:r w:rsidR="00141F70" w:rsidRPr="00A207C0">
        <w:rPr>
          <w:color w:val="auto"/>
        </w:rPr>
        <w:t>who</w:t>
      </w:r>
      <w:r w:rsidR="00647956" w:rsidRPr="00A207C0">
        <w:rPr>
          <w:color w:val="auto"/>
        </w:rPr>
        <w:t xml:space="preserve"> </w:t>
      </w:r>
      <w:r w:rsidR="00451150" w:rsidRPr="00A207C0">
        <w:rPr>
          <w:color w:val="auto"/>
        </w:rPr>
        <w:t>specialize</w:t>
      </w:r>
      <w:r w:rsidR="00231AFA" w:rsidRPr="00A207C0">
        <w:rPr>
          <w:color w:val="auto"/>
        </w:rPr>
        <w:t>s</w:t>
      </w:r>
      <w:r w:rsidR="00451150" w:rsidRPr="00A207C0">
        <w:rPr>
          <w:color w:val="auto"/>
        </w:rPr>
        <w:t xml:space="preserve"> in</w:t>
      </w:r>
      <w:r w:rsidR="00647956" w:rsidRPr="00A207C0">
        <w:rPr>
          <w:color w:val="auto"/>
        </w:rPr>
        <w:t xml:space="preserve"> </w:t>
      </w:r>
      <w:r w:rsidR="00F63B6C" w:rsidRPr="00A207C0">
        <w:rPr>
          <w:color w:val="auto"/>
        </w:rPr>
        <w:t>air quality</w:t>
      </w:r>
      <w:r w:rsidR="00141F70" w:rsidRPr="00A207C0">
        <w:rPr>
          <w:color w:val="auto"/>
        </w:rPr>
        <w:t xml:space="preserve"> and </w:t>
      </w:r>
      <w:r w:rsidR="00F63B6C" w:rsidRPr="00A207C0">
        <w:rPr>
          <w:color w:val="auto"/>
        </w:rPr>
        <w:t xml:space="preserve"> noise</w:t>
      </w:r>
      <w:r w:rsidR="00141F70" w:rsidRPr="00A207C0">
        <w:rPr>
          <w:color w:val="auto"/>
        </w:rPr>
        <w:t xml:space="preserve"> issues</w:t>
      </w:r>
      <w:r w:rsidR="00F63B6C" w:rsidRPr="00A207C0">
        <w:rPr>
          <w:color w:val="auto"/>
        </w:rPr>
        <w:t xml:space="preserve"> </w:t>
      </w:r>
      <w:r w:rsidR="00E931BB" w:rsidRPr="00A207C0">
        <w:rPr>
          <w:color w:val="auto"/>
        </w:rPr>
        <w:t>is</w:t>
      </w:r>
      <w:r w:rsidR="00451150" w:rsidRPr="00A207C0">
        <w:rPr>
          <w:color w:val="auto"/>
        </w:rPr>
        <w:t xml:space="preserve"> the Town of Millis peer </w:t>
      </w:r>
      <w:r w:rsidR="00E931BB" w:rsidRPr="00A207C0">
        <w:rPr>
          <w:color w:val="auto"/>
        </w:rPr>
        <w:t xml:space="preserve">review </w:t>
      </w:r>
      <w:r w:rsidR="00697C58" w:rsidRPr="00A207C0">
        <w:rPr>
          <w:color w:val="auto"/>
        </w:rPr>
        <w:t>consultant</w:t>
      </w:r>
      <w:r w:rsidR="00E931BB" w:rsidRPr="00A207C0">
        <w:rPr>
          <w:color w:val="auto"/>
        </w:rPr>
        <w:t>.</w:t>
      </w:r>
      <w:r w:rsidR="00451150" w:rsidRPr="00A207C0">
        <w:rPr>
          <w:color w:val="auto"/>
        </w:rPr>
        <w:t xml:space="preserve"> </w:t>
      </w:r>
      <w:r w:rsidR="00141F70" w:rsidRPr="00A207C0">
        <w:rPr>
          <w:color w:val="auto"/>
        </w:rPr>
        <w:t xml:space="preserve">Mr. Lannan </w:t>
      </w:r>
      <w:r w:rsidR="00451150" w:rsidRPr="00A207C0">
        <w:rPr>
          <w:color w:val="auto"/>
        </w:rPr>
        <w:t xml:space="preserve"> was hired to review the </w:t>
      </w:r>
      <w:r w:rsidR="00E931BB" w:rsidRPr="00A207C0">
        <w:rPr>
          <w:color w:val="auto"/>
        </w:rPr>
        <w:t xml:space="preserve">proposed </w:t>
      </w:r>
      <w:r w:rsidR="005E331B" w:rsidRPr="00A207C0">
        <w:rPr>
          <w:color w:val="auto"/>
        </w:rPr>
        <w:t xml:space="preserve">odor and noise mitigation </w:t>
      </w:r>
      <w:r w:rsidR="00F72F06" w:rsidRPr="00A207C0">
        <w:rPr>
          <w:color w:val="auto"/>
        </w:rPr>
        <w:t>(</w:t>
      </w:r>
      <w:r w:rsidR="00451150" w:rsidRPr="00A207C0">
        <w:rPr>
          <w:color w:val="auto"/>
        </w:rPr>
        <w:t>systems</w:t>
      </w:r>
      <w:r w:rsidR="00F72F06" w:rsidRPr="00A207C0">
        <w:rPr>
          <w:color w:val="auto"/>
        </w:rPr>
        <w:t xml:space="preserve">) </w:t>
      </w:r>
      <w:r w:rsidR="00451150" w:rsidRPr="00A207C0">
        <w:rPr>
          <w:color w:val="auto"/>
        </w:rPr>
        <w:t>that will be in place at 1073 Main St</w:t>
      </w:r>
      <w:r w:rsidR="00FA6469" w:rsidRPr="00A207C0">
        <w:rPr>
          <w:color w:val="auto"/>
        </w:rPr>
        <w:t>.</w:t>
      </w:r>
      <w:r w:rsidR="00451150" w:rsidRPr="00A207C0">
        <w:rPr>
          <w:color w:val="auto"/>
        </w:rPr>
        <w:t xml:space="preserve"> to mitigate </w:t>
      </w:r>
      <w:r w:rsidR="001F6DF9" w:rsidRPr="00A207C0">
        <w:rPr>
          <w:color w:val="auto"/>
        </w:rPr>
        <w:t xml:space="preserve">noise and </w:t>
      </w:r>
      <w:r w:rsidR="00451150" w:rsidRPr="00A207C0">
        <w:rPr>
          <w:color w:val="auto"/>
        </w:rPr>
        <w:t xml:space="preserve">odor being </w:t>
      </w:r>
      <w:r w:rsidR="00FA6469" w:rsidRPr="00A207C0">
        <w:rPr>
          <w:color w:val="auto"/>
        </w:rPr>
        <w:t>exhausted</w:t>
      </w:r>
      <w:r w:rsidR="00451150" w:rsidRPr="00A207C0">
        <w:rPr>
          <w:color w:val="auto"/>
        </w:rPr>
        <w:t xml:space="preserve"> </w:t>
      </w:r>
      <w:r w:rsidR="00697C58" w:rsidRPr="00A207C0">
        <w:rPr>
          <w:color w:val="auto"/>
        </w:rPr>
        <w:t>into</w:t>
      </w:r>
      <w:r w:rsidR="00451150" w:rsidRPr="00A207C0">
        <w:rPr>
          <w:color w:val="auto"/>
        </w:rPr>
        <w:t xml:space="preserve"> the outside air.</w:t>
      </w:r>
      <w:r w:rsidR="0018639F" w:rsidRPr="00A207C0">
        <w:rPr>
          <w:color w:val="auto"/>
        </w:rPr>
        <w:t xml:space="preserve"> </w:t>
      </w:r>
      <w:r w:rsidR="00E275B4" w:rsidRPr="00A207C0">
        <w:rPr>
          <w:color w:val="auto"/>
        </w:rPr>
        <w:t xml:space="preserve">617 </w:t>
      </w:r>
      <w:r w:rsidR="001A5266" w:rsidRPr="00A207C0">
        <w:rPr>
          <w:color w:val="auto"/>
        </w:rPr>
        <w:t>Therapeutics</w:t>
      </w:r>
      <w:r w:rsidR="00E275B4" w:rsidRPr="00A207C0">
        <w:rPr>
          <w:color w:val="auto"/>
        </w:rPr>
        <w:t xml:space="preserve"> </w:t>
      </w:r>
      <w:r w:rsidR="001A5266" w:rsidRPr="00A207C0">
        <w:rPr>
          <w:color w:val="auto"/>
        </w:rPr>
        <w:t>Inc. decided</w:t>
      </w:r>
      <w:r w:rsidR="00451150" w:rsidRPr="00A207C0">
        <w:rPr>
          <w:color w:val="auto"/>
        </w:rPr>
        <w:t xml:space="preserve"> to move forward </w:t>
      </w:r>
      <w:r w:rsidR="00697C58" w:rsidRPr="00A207C0">
        <w:rPr>
          <w:color w:val="auto"/>
        </w:rPr>
        <w:t xml:space="preserve">with </w:t>
      </w:r>
      <w:r w:rsidR="004B1D64" w:rsidRPr="00A207C0">
        <w:rPr>
          <w:color w:val="auto"/>
        </w:rPr>
        <w:t xml:space="preserve">requesting </w:t>
      </w:r>
      <w:r w:rsidR="00697C58" w:rsidRPr="00A207C0">
        <w:rPr>
          <w:color w:val="auto"/>
        </w:rPr>
        <w:t xml:space="preserve">approval for </w:t>
      </w:r>
      <w:r w:rsidR="001F6DF9" w:rsidRPr="00A207C0">
        <w:rPr>
          <w:color w:val="auto"/>
        </w:rPr>
        <w:t>P</w:t>
      </w:r>
      <w:r w:rsidR="00451150" w:rsidRPr="00A207C0">
        <w:rPr>
          <w:color w:val="auto"/>
        </w:rPr>
        <w:t xml:space="preserve">hase 1 and </w:t>
      </w:r>
      <w:r w:rsidR="001F6DF9" w:rsidRPr="00A207C0">
        <w:rPr>
          <w:color w:val="auto"/>
        </w:rPr>
        <w:t>P</w:t>
      </w:r>
      <w:r w:rsidR="00451150" w:rsidRPr="00A207C0">
        <w:rPr>
          <w:color w:val="auto"/>
        </w:rPr>
        <w:t xml:space="preserve">hase 2 </w:t>
      </w:r>
      <w:r w:rsidR="00E275B4" w:rsidRPr="00A207C0">
        <w:rPr>
          <w:color w:val="auto"/>
        </w:rPr>
        <w:t xml:space="preserve">at this time </w:t>
      </w:r>
      <w:r w:rsidR="001F6DF9" w:rsidRPr="00A207C0">
        <w:rPr>
          <w:color w:val="auto"/>
        </w:rPr>
        <w:t>with</w:t>
      </w:r>
      <w:r w:rsidR="00451150" w:rsidRPr="00A207C0">
        <w:rPr>
          <w:color w:val="auto"/>
        </w:rPr>
        <w:t xml:space="preserve"> the reasoning that </w:t>
      </w:r>
      <w:r w:rsidR="00E275B4" w:rsidRPr="00A207C0">
        <w:rPr>
          <w:color w:val="auto"/>
        </w:rPr>
        <w:t>there</w:t>
      </w:r>
      <w:r w:rsidR="001A5266" w:rsidRPr="00A207C0">
        <w:rPr>
          <w:color w:val="auto"/>
        </w:rPr>
        <w:t xml:space="preserve"> </w:t>
      </w:r>
      <w:r w:rsidR="00451150" w:rsidRPr="00A207C0">
        <w:rPr>
          <w:color w:val="auto"/>
        </w:rPr>
        <w:t xml:space="preserve">would be redundant systems in place with interchangeable parts and </w:t>
      </w:r>
      <w:r w:rsidR="00697C58" w:rsidRPr="00A207C0">
        <w:rPr>
          <w:color w:val="auto"/>
        </w:rPr>
        <w:t>filters.</w:t>
      </w:r>
      <w:r w:rsidR="0018639F" w:rsidRPr="00A207C0">
        <w:rPr>
          <w:color w:val="auto"/>
        </w:rPr>
        <w:t xml:space="preserve"> </w:t>
      </w:r>
    </w:p>
    <w:p w14:paraId="5429CF03" w14:textId="77777777" w:rsidR="00FF7DE5" w:rsidRPr="00A207C0" w:rsidRDefault="00FF7DE5" w:rsidP="00264EF8">
      <w:pPr>
        <w:pStyle w:val="Bodytext2"/>
        <w:spacing w:before="0" w:after="0" w:line="246" w:lineRule="exact"/>
        <w:rPr>
          <w:color w:val="auto"/>
        </w:rPr>
      </w:pPr>
    </w:p>
    <w:p w14:paraId="661E581A" w14:textId="62EEC82E" w:rsidR="00D12428" w:rsidRPr="00A207C0" w:rsidRDefault="002E16FD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>Mr. Lannan</w:t>
      </w:r>
      <w:r w:rsidR="001A5266" w:rsidRPr="00A207C0">
        <w:rPr>
          <w:color w:val="auto"/>
        </w:rPr>
        <w:t xml:space="preserve"> discussed that t</w:t>
      </w:r>
      <w:r w:rsidR="00697C58" w:rsidRPr="00A207C0">
        <w:rPr>
          <w:color w:val="auto"/>
        </w:rPr>
        <w:t>here are two different types of systems being installed at the facility.</w:t>
      </w:r>
      <w:r w:rsidR="0018639F" w:rsidRPr="00A207C0">
        <w:rPr>
          <w:color w:val="auto"/>
        </w:rPr>
        <w:t xml:space="preserve"> </w:t>
      </w:r>
      <w:r w:rsidR="00C54C36" w:rsidRPr="00A207C0">
        <w:rPr>
          <w:color w:val="auto"/>
        </w:rPr>
        <w:t>The</w:t>
      </w:r>
      <w:r w:rsidR="003B3642" w:rsidRPr="00A207C0">
        <w:rPr>
          <w:color w:val="auto"/>
        </w:rPr>
        <w:t xml:space="preserve"> first </w:t>
      </w:r>
      <w:r w:rsidR="00C54C36" w:rsidRPr="00A207C0">
        <w:rPr>
          <w:color w:val="auto"/>
        </w:rPr>
        <w:t xml:space="preserve"> </w:t>
      </w:r>
      <w:r w:rsidR="00F72F06" w:rsidRPr="00A207C0">
        <w:rPr>
          <w:color w:val="auto"/>
        </w:rPr>
        <w:t xml:space="preserve">system </w:t>
      </w:r>
      <w:r w:rsidR="00697C58" w:rsidRPr="00A207C0">
        <w:rPr>
          <w:color w:val="auto"/>
        </w:rPr>
        <w:t xml:space="preserve">inside the building </w:t>
      </w:r>
      <w:r w:rsidR="00F72F06" w:rsidRPr="00A207C0">
        <w:rPr>
          <w:color w:val="auto"/>
        </w:rPr>
        <w:t xml:space="preserve">is to </w:t>
      </w:r>
      <w:r w:rsidR="00697C58" w:rsidRPr="00A207C0">
        <w:rPr>
          <w:color w:val="auto"/>
        </w:rPr>
        <w:t xml:space="preserve"> maintain the correct temperature and humidity level </w:t>
      </w:r>
      <w:r w:rsidR="00777AFC" w:rsidRPr="00A207C0">
        <w:rPr>
          <w:color w:val="auto"/>
        </w:rPr>
        <w:t>in the grow rooms.</w:t>
      </w:r>
      <w:r w:rsidR="0018639F" w:rsidRPr="00A207C0">
        <w:rPr>
          <w:color w:val="auto"/>
        </w:rPr>
        <w:t xml:space="preserve"> </w:t>
      </w:r>
      <w:r w:rsidR="003B3642" w:rsidRPr="00A207C0">
        <w:rPr>
          <w:color w:val="auto"/>
        </w:rPr>
        <w:t>The second are outside system located on the roof delivers fresh air into the building</w:t>
      </w:r>
      <w:r w:rsidR="00DA437D" w:rsidRPr="00A207C0">
        <w:rPr>
          <w:color w:val="auto"/>
        </w:rPr>
        <w:t xml:space="preserve">. For more detailed information on how these systems work please refer to </w:t>
      </w:r>
      <w:r w:rsidR="00FF6A0C" w:rsidRPr="00A207C0">
        <w:rPr>
          <w:color w:val="auto"/>
        </w:rPr>
        <w:t>attached peer review.</w:t>
      </w:r>
    </w:p>
    <w:p w14:paraId="2A469233" w14:textId="77777777" w:rsidR="00D12428" w:rsidRPr="00A207C0" w:rsidRDefault="00D12428" w:rsidP="00264EF8">
      <w:pPr>
        <w:pStyle w:val="Bodytext2"/>
        <w:spacing w:before="0" w:after="0" w:line="246" w:lineRule="exact"/>
        <w:rPr>
          <w:color w:val="auto"/>
        </w:rPr>
      </w:pPr>
    </w:p>
    <w:p w14:paraId="54B74D07" w14:textId="77777777" w:rsidR="002F7E28" w:rsidRPr="00A207C0" w:rsidRDefault="002F7E28" w:rsidP="00264EF8">
      <w:pPr>
        <w:pStyle w:val="Bodytext2"/>
        <w:spacing w:before="0" w:after="0" w:line="246" w:lineRule="exact"/>
        <w:rPr>
          <w:color w:val="auto"/>
        </w:rPr>
      </w:pPr>
    </w:p>
    <w:p w14:paraId="70A38FE8" w14:textId="4D564D34" w:rsidR="00961AE3" w:rsidRPr="00A207C0" w:rsidRDefault="00D741BE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 xml:space="preserve">The </w:t>
      </w:r>
      <w:r w:rsidR="00C4340D" w:rsidRPr="00A207C0">
        <w:rPr>
          <w:color w:val="auto"/>
        </w:rPr>
        <w:t>10-foot</w:t>
      </w:r>
      <w:r w:rsidR="0017722F" w:rsidRPr="00A207C0">
        <w:rPr>
          <w:color w:val="auto"/>
        </w:rPr>
        <w:t xml:space="preserve"> </w:t>
      </w:r>
      <w:r w:rsidRPr="00A207C0">
        <w:rPr>
          <w:color w:val="auto"/>
        </w:rPr>
        <w:t>exhaust systems are installed on the roof top</w:t>
      </w:r>
      <w:r w:rsidR="00BE3E70" w:rsidRPr="00A207C0">
        <w:rPr>
          <w:color w:val="auto"/>
        </w:rPr>
        <w:t>;</w:t>
      </w:r>
      <w:r w:rsidRPr="00A207C0">
        <w:rPr>
          <w:color w:val="auto"/>
        </w:rPr>
        <w:t xml:space="preserve"> where they are </w:t>
      </w:r>
      <w:r w:rsidR="00544D51" w:rsidRPr="00A207C0">
        <w:rPr>
          <w:color w:val="auto"/>
        </w:rPr>
        <w:t>easily</w:t>
      </w:r>
      <w:r w:rsidRPr="00A207C0">
        <w:rPr>
          <w:color w:val="auto"/>
        </w:rPr>
        <w:t xml:space="preserve"> accessible </w:t>
      </w:r>
      <w:r w:rsidR="003A01F6" w:rsidRPr="00A207C0">
        <w:rPr>
          <w:color w:val="auto"/>
        </w:rPr>
        <w:t xml:space="preserve">by </w:t>
      </w:r>
      <w:r w:rsidR="00FB702F" w:rsidRPr="00A207C0">
        <w:rPr>
          <w:color w:val="auto"/>
        </w:rPr>
        <w:t>stairs</w:t>
      </w:r>
      <w:r w:rsidR="00884601" w:rsidRPr="00A207C0">
        <w:rPr>
          <w:color w:val="auto"/>
        </w:rPr>
        <w:t>,</w:t>
      </w:r>
      <w:r w:rsidRPr="00A207C0">
        <w:rPr>
          <w:color w:val="auto"/>
        </w:rPr>
        <w:t xml:space="preserve"> </w:t>
      </w:r>
      <w:r w:rsidR="003A01F6" w:rsidRPr="00A207C0">
        <w:rPr>
          <w:color w:val="auto"/>
        </w:rPr>
        <w:t xml:space="preserve">although </w:t>
      </w:r>
      <w:r w:rsidR="00535B21" w:rsidRPr="00A207C0">
        <w:rPr>
          <w:color w:val="auto"/>
        </w:rPr>
        <w:t>the</w:t>
      </w:r>
      <w:r w:rsidR="00162493" w:rsidRPr="00A207C0">
        <w:rPr>
          <w:color w:val="auto"/>
        </w:rPr>
        <w:t xml:space="preserve"> stairs are</w:t>
      </w:r>
      <w:r w:rsidRPr="00A207C0">
        <w:rPr>
          <w:color w:val="auto"/>
        </w:rPr>
        <w:t xml:space="preserve"> located quite a </w:t>
      </w:r>
      <w:r w:rsidR="004678BE" w:rsidRPr="00A207C0">
        <w:rPr>
          <w:color w:val="auto"/>
        </w:rPr>
        <w:t>distance</w:t>
      </w:r>
      <w:r w:rsidRPr="00A207C0">
        <w:rPr>
          <w:color w:val="auto"/>
        </w:rPr>
        <w:t xml:space="preserve"> from </w:t>
      </w:r>
      <w:r w:rsidR="00162493" w:rsidRPr="00A207C0">
        <w:rPr>
          <w:color w:val="auto"/>
        </w:rPr>
        <w:t>the units a</w:t>
      </w:r>
      <w:r w:rsidRPr="00A207C0">
        <w:rPr>
          <w:color w:val="auto"/>
        </w:rPr>
        <w:t xml:space="preserve">nd in the </w:t>
      </w:r>
      <w:r w:rsidR="006C471A" w:rsidRPr="00A207C0">
        <w:rPr>
          <w:color w:val="auto"/>
        </w:rPr>
        <w:t>winter</w:t>
      </w:r>
      <w:r w:rsidRPr="00A207C0">
        <w:rPr>
          <w:color w:val="auto"/>
        </w:rPr>
        <w:t xml:space="preserve"> </w:t>
      </w:r>
      <w:r w:rsidR="00162493" w:rsidRPr="00A207C0">
        <w:rPr>
          <w:color w:val="auto"/>
        </w:rPr>
        <w:t xml:space="preserve">someone </w:t>
      </w:r>
      <w:r w:rsidRPr="00A207C0">
        <w:rPr>
          <w:color w:val="auto"/>
        </w:rPr>
        <w:t>will</w:t>
      </w:r>
      <w:r w:rsidR="00162493" w:rsidRPr="00A207C0">
        <w:rPr>
          <w:color w:val="auto"/>
        </w:rPr>
        <w:t xml:space="preserve"> have to shovel a long path</w:t>
      </w:r>
      <w:r w:rsidRPr="00A207C0">
        <w:rPr>
          <w:color w:val="auto"/>
        </w:rPr>
        <w:t xml:space="preserve"> to get to them.</w:t>
      </w:r>
      <w:r w:rsidR="0018639F" w:rsidRPr="00A207C0">
        <w:rPr>
          <w:color w:val="auto"/>
        </w:rPr>
        <w:t xml:space="preserve"> </w:t>
      </w:r>
      <w:r w:rsidR="00D93D8E" w:rsidRPr="00A207C0">
        <w:rPr>
          <w:color w:val="auto"/>
        </w:rPr>
        <w:t xml:space="preserve">Mr. Lannon </w:t>
      </w:r>
      <w:r w:rsidRPr="00A207C0">
        <w:rPr>
          <w:color w:val="auto"/>
        </w:rPr>
        <w:t xml:space="preserve"> </w:t>
      </w:r>
      <w:r w:rsidR="00EB3C88" w:rsidRPr="00A207C0">
        <w:rPr>
          <w:color w:val="auto"/>
        </w:rPr>
        <w:t>believes</w:t>
      </w:r>
      <w:r w:rsidRPr="00A207C0">
        <w:rPr>
          <w:color w:val="auto"/>
        </w:rPr>
        <w:t xml:space="preserve"> that </w:t>
      </w:r>
      <w:r w:rsidR="00A471E3" w:rsidRPr="00A207C0">
        <w:rPr>
          <w:color w:val="auto"/>
        </w:rPr>
        <w:t xml:space="preserve">carbon filter </w:t>
      </w:r>
      <w:r w:rsidRPr="00A207C0">
        <w:rPr>
          <w:color w:val="auto"/>
        </w:rPr>
        <w:t xml:space="preserve"> trays are </w:t>
      </w:r>
      <w:r w:rsidR="00A471E3" w:rsidRPr="00A207C0">
        <w:rPr>
          <w:color w:val="auto"/>
        </w:rPr>
        <w:t xml:space="preserve">adequate and </w:t>
      </w:r>
      <w:r w:rsidRPr="00A207C0">
        <w:rPr>
          <w:color w:val="auto"/>
        </w:rPr>
        <w:t>should not have to be changed often</w:t>
      </w:r>
      <w:r w:rsidR="00733285" w:rsidRPr="00A207C0">
        <w:rPr>
          <w:color w:val="auto"/>
        </w:rPr>
        <w:t>.</w:t>
      </w:r>
      <w:r w:rsidR="0018639F" w:rsidRPr="00A207C0">
        <w:rPr>
          <w:color w:val="auto"/>
        </w:rPr>
        <w:t xml:space="preserve"> </w:t>
      </w:r>
      <w:r w:rsidR="00FB702F" w:rsidRPr="00A207C0">
        <w:rPr>
          <w:color w:val="auto"/>
        </w:rPr>
        <w:t xml:space="preserve">Tech Environmental </w:t>
      </w:r>
      <w:r w:rsidR="003840D4" w:rsidRPr="00A207C0">
        <w:rPr>
          <w:color w:val="auto"/>
        </w:rPr>
        <w:t xml:space="preserve">did not </w:t>
      </w:r>
      <w:r w:rsidR="00EB3F7B" w:rsidRPr="00A207C0">
        <w:rPr>
          <w:color w:val="auto"/>
        </w:rPr>
        <w:t xml:space="preserve">require </w:t>
      </w:r>
      <w:r w:rsidR="00FB702F" w:rsidRPr="00A207C0">
        <w:rPr>
          <w:color w:val="auto"/>
        </w:rPr>
        <w:t>617 Therapeutics</w:t>
      </w:r>
      <w:r w:rsidR="00A471E3" w:rsidRPr="00A207C0">
        <w:rPr>
          <w:color w:val="auto"/>
        </w:rPr>
        <w:t xml:space="preserve"> </w:t>
      </w:r>
      <w:r w:rsidR="0017722F" w:rsidRPr="00A207C0">
        <w:rPr>
          <w:color w:val="auto"/>
        </w:rPr>
        <w:t>to supply</w:t>
      </w:r>
      <w:r w:rsidR="00FB702F" w:rsidRPr="00A207C0">
        <w:rPr>
          <w:color w:val="auto"/>
        </w:rPr>
        <w:t xml:space="preserve"> </w:t>
      </w:r>
      <w:r w:rsidR="00EB3F7B" w:rsidRPr="00A207C0">
        <w:rPr>
          <w:color w:val="auto"/>
        </w:rPr>
        <w:t xml:space="preserve">a </w:t>
      </w:r>
      <w:r w:rsidR="00922782" w:rsidRPr="00A207C0">
        <w:rPr>
          <w:color w:val="auto"/>
        </w:rPr>
        <w:t xml:space="preserve">odor </w:t>
      </w:r>
      <w:r w:rsidR="00A471E3" w:rsidRPr="00A207C0">
        <w:rPr>
          <w:color w:val="auto"/>
        </w:rPr>
        <w:t xml:space="preserve"> </w:t>
      </w:r>
      <w:r w:rsidR="003840D4" w:rsidRPr="00A207C0">
        <w:rPr>
          <w:color w:val="auto"/>
        </w:rPr>
        <w:t>dispersion modeling study</w:t>
      </w:r>
      <w:r w:rsidR="00480042" w:rsidRPr="00A207C0">
        <w:rPr>
          <w:color w:val="auto"/>
        </w:rPr>
        <w:t xml:space="preserve"> </w:t>
      </w:r>
      <w:r w:rsidR="00D15FD5" w:rsidRPr="00A207C0">
        <w:rPr>
          <w:color w:val="auto"/>
        </w:rPr>
        <w:t>because</w:t>
      </w:r>
      <w:r w:rsidR="00480042" w:rsidRPr="00A207C0">
        <w:rPr>
          <w:color w:val="auto"/>
        </w:rPr>
        <w:t xml:space="preserve"> </w:t>
      </w:r>
      <w:r w:rsidR="00EB3F7B" w:rsidRPr="00A207C0">
        <w:rPr>
          <w:color w:val="auto"/>
        </w:rPr>
        <w:t>of the distances to neighbors</w:t>
      </w:r>
      <w:r w:rsidR="00873D61" w:rsidRPr="00A207C0">
        <w:rPr>
          <w:color w:val="auto"/>
        </w:rPr>
        <w:t xml:space="preserve"> with </w:t>
      </w:r>
      <w:r w:rsidR="00120617" w:rsidRPr="00A207C0">
        <w:rPr>
          <w:color w:val="auto"/>
        </w:rPr>
        <w:t>all</w:t>
      </w:r>
      <w:r w:rsidR="00873D61" w:rsidRPr="00A207C0">
        <w:rPr>
          <w:color w:val="auto"/>
        </w:rPr>
        <w:t xml:space="preserve"> the buffers in place.</w:t>
      </w:r>
      <w:r w:rsidR="0018639F" w:rsidRPr="00A207C0">
        <w:rPr>
          <w:color w:val="auto"/>
        </w:rPr>
        <w:t xml:space="preserve"> </w:t>
      </w:r>
      <w:r w:rsidR="00101CC5" w:rsidRPr="00A207C0">
        <w:rPr>
          <w:color w:val="auto"/>
        </w:rPr>
        <w:t xml:space="preserve">If in the </w:t>
      </w:r>
      <w:r w:rsidR="00873D61" w:rsidRPr="00A207C0">
        <w:rPr>
          <w:color w:val="auto"/>
        </w:rPr>
        <w:t>future</w:t>
      </w:r>
      <w:r w:rsidR="00101CC5" w:rsidRPr="00A207C0">
        <w:rPr>
          <w:color w:val="auto"/>
        </w:rPr>
        <w:t xml:space="preserve"> </w:t>
      </w:r>
      <w:r w:rsidR="00E9597A" w:rsidRPr="00A207C0">
        <w:rPr>
          <w:color w:val="auto"/>
        </w:rPr>
        <w:t>they find that odor is noticeable</w:t>
      </w:r>
      <w:r w:rsidR="00884601" w:rsidRPr="00A207C0">
        <w:rPr>
          <w:color w:val="auto"/>
        </w:rPr>
        <w:t xml:space="preserve"> with</w:t>
      </w:r>
      <w:r w:rsidR="005C08BB" w:rsidRPr="00A207C0">
        <w:rPr>
          <w:color w:val="auto"/>
        </w:rPr>
        <w:t xml:space="preserve"> these</w:t>
      </w:r>
      <w:r w:rsidR="00E9597A" w:rsidRPr="00A207C0">
        <w:rPr>
          <w:color w:val="auto"/>
        </w:rPr>
        <w:t xml:space="preserve"> </w:t>
      </w:r>
      <w:r w:rsidR="00E51D74" w:rsidRPr="00A207C0">
        <w:rPr>
          <w:color w:val="auto"/>
        </w:rPr>
        <w:t xml:space="preserve">stacks can be made </w:t>
      </w:r>
      <w:r w:rsidR="001359FD" w:rsidRPr="00A207C0">
        <w:rPr>
          <w:color w:val="auto"/>
        </w:rPr>
        <w:t>taller</w:t>
      </w:r>
      <w:r w:rsidR="004678BE" w:rsidRPr="00A207C0">
        <w:rPr>
          <w:color w:val="auto"/>
        </w:rPr>
        <w:t>.</w:t>
      </w:r>
      <w:r w:rsidR="00502A76" w:rsidRPr="00A207C0">
        <w:rPr>
          <w:color w:val="auto"/>
        </w:rPr>
        <w:t xml:space="preserve"> </w:t>
      </w:r>
      <w:r w:rsidR="00D93D8E" w:rsidRPr="00A207C0">
        <w:rPr>
          <w:color w:val="auto"/>
        </w:rPr>
        <w:t xml:space="preserve">Mr. Lannan </w:t>
      </w:r>
      <w:r w:rsidR="00873D61" w:rsidRPr="00A207C0">
        <w:rPr>
          <w:color w:val="auto"/>
        </w:rPr>
        <w:t xml:space="preserve">feels that </w:t>
      </w:r>
      <w:r w:rsidR="0021551F" w:rsidRPr="00A207C0">
        <w:rPr>
          <w:color w:val="auto"/>
        </w:rPr>
        <w:t>everything</w:t>
      </w:r>
      <w:r w:rsidR="00873D61" w:rsidRPr="00A207C0">
        <w:rPr>
          <w:color w:val="auto"/>
        </w:rPr>
        <w:t xml:space="preserve"> </w:t>
      </w:r>
      <w:r w:rsidR="007D4124" w:rsidRPr="00A207C0">
        <w:rPr>
          <w:color w:val="auto"/>
        </w:rPr>
        <w:t xml:space="preserve">is </w:t>
      </w:r>
      <w:r w:rsidR="00873D61" w:rsidRPr="00A207C0">
        <w:rPr>
          <w:color w:val="auto"/>
        </w:rPr>
        <w:t xml:space="preserve">in place for an approval </w:t>
      </w:r>
      <w:r w:rsidR="0075238E" w:rsidRPr="00A207C0">
        <w:rPr>
          <w:color w:val="auto"/>
        </w:rPr>
        <w:t xml:space="preserve">at this time </w:t>
      </w:r>
      <w:r w:rsidR="00873D61" w:rsidRPr="00A207C0">
        <w:rPr>
          <w:color w:val="auto"/>
        </w:rPr>
        <w:t xml:space="preserve">with all the </w:t>
      </w:r>
      <w:r w:rsidR="006D27B7" w:rsidRPr="00A207C0">
        <w:rPr>
          <w:color w:val="auto"/>
        </w:rPr>
        <w:t xml:space="preserve">systems that they have in place </w:t>
      </w:r>
      <w:r w:rsidR="00342ADA" w:rsidRPr="00A207C0">
        <w:rPr>
          <w:color w:val="auto"/>
        </w:rPr>
        <w:t>s</w:t>
      </w:r>
      <w:r w:rsidR="006D27B7" w:rsidRPr="00A207C0">
        <w:rPr>
          <w:color w:val="auto"/>
        </w:rPr>
        <w:t xml:space="preserve">o </w:t>
      </w:r>
      <w:r w:rsidR="0075238E" w:rsidRPr="00A207C0">
        <w:rPr>
          <w:color w:val="auto"/>
        </w:rPr>
        <w:t xml:space="preserve">that the odor </w:t>
      </w:r>
      <w:r w:rsidR="00B419BB" w:rsidRPr="00A207C0">
        <w:rPr>
          <w:color w:val="auto"/>
        </w:rPr>
        <w:t xml:space="preserve">and noise </w:t>
      </w:r>
      <w:r w:rsidR="0075238E" w:rsidRPr="00A207C0">
        <w:rPr>
          <w:color w:val="auto"/>
        </w:rPr>
        <w:t>control can be</w:t>
      </w:r>
      <w:r w:rsidR="0021551F" w:rsidRPr="00A207C0">
        <w:rPr>
          <w:color w:val="auto"/>
        </w:rPr>
        <w:t xml:space="preserve"> maximi</w:t>
      </w:r>
      <w:r w:rsidR="00342ADA" w:rsidRPr="00A207C0">
        <w:rPr>
          <w:color w:val="auto"/>
        </w:rPr>
        <w:t>z</w:t>
      </w:r>
      <w:r w:rsidR="0021551F" w:rsidRPr="00A207C0">
        <w:rPr>
          <w:color w:val="auto"/>
        </w:rPr>
        <w:t xml:space="preserve">ed </w:t>
      </w:r>
      <w:r w:rsidR="00342ADA" w:rsidRPr="00A207C0">
        <w:rPr>
          <w:color w:val="auto"/>
        </w:rPr>
        <w:t>throughout</w:t>
      </w:r>
      <w:r w:rsidR="0021551F" w:rsidRPr="00A207C0">
        <w:rPr>
          <w:color w:val="auto"/>
        </w:rPr>
        <w:t xml:space="preserve"> the </w:t>
      </w:r>
      <w:r w:rsidR="0075238E" w:rsidRPr="00A207C0">
        <w:rPr>
          <w:color w:val="auto"/>
        </w:rPr>
        <w:t xml:space="preserve">life of this </w:t>
      </w:r>
      <w:r w:rsidR="0021551F" w:rsidRPr="00A207C0">
        <w:rPr>
          <w:color w:val="auto"/>
        </w:rPr>
        <w:t>facility.</w:t>
      </w:r>
    </w:p>
    <w:p w14:paraId="40CF6B87" w14:textId="77777777" w:rsidR="00F43883" w:rsidRPr="00A207C0" w:rsidRDefault="00F43883" w:rsidP="00264EF8">
      <w:pPr>
        <w:pStyle w:val="Bodytext2"/>
        <w:spacing w:before="0" w:after="0" w:line="246" w:lineRule="exact"/>
        <w:rPr>
          <w:color w:val="auto"/>
        </w:rPr>
      </w:pPr>
    </w:p>
    <w:p w14:paraId="3891FBF2" w14:textId="181B0EF5" w:rsidR="00F43883" w:rsidRPr="00A207C0" w:rsidRDefault="00F43883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 xml:space="preserve">Chair Fuller asked if there is some sort of </w:t>
      </w:r>
      <w:r w:rsidR="002A2723" w:rsidRPr="00A207C0">
        <w:rPr>
          <w:color w:val="auto"/>
        </w:rPr>
        <w:t>indication system in place to monitor when filters need to be replaced.</w:t>
      </w:r>
      <w:r w:rsidR="0018639F" w:rsidRPr="00A207C0">
        <w:rPr>
          <w:color w:val="auto"/>
        </w:rPr>
        <w:t xml:space="preserve"> </w:t>
      </w:r>
      <w:r w:rsidR="00990D46" w:rsidRPr="00A207C0">
        <w:rPr>
          <w:color w:val="auto"/>
        </w:rPr>
        <w:t xml:space="preserve">Mike Lannan explained that it will be a learning curve for the first year and the only real way to know </w:t>
      </w:r>
      <w:r w:rsidR="00131AA0" w:rsidRPr="00A207C0">
        <w:rPr>
          <w:color w:val="auto"/>
        </w:rPr>
        <w:t>when filters</w:t>
      </w:r>
      <w:r w:rsidR="00990D46" w:rsidRPr="00A207C0">
        <w:rPr>
          <w:color w:val="auto"/>
        </w:rPr>
        <w:t xml:space="preserve"> need to be replaced is by smell</w:t>
      </w:r>
      <w:r w:rsidR="00131AA0" w:rsidRPr="00A207C0">
        <w:rPr>
          <w:color w:val="auto"/>
        </w:rPr>
        <w:t>.</w:t>
      </w:r>
    </w:p>
    <w:p w14:paraId="0E7D2682" w14:textId="77777777" w:rsidR="00697E8C" w:rsidRPr="00A207C0" w:rsidRDefault="00697E8C" w:rsidP="00264EF8">
      <w:pPr>
        <w:pStyle w:val="Bodytext2"/>
        <w:spacing w:before="0" w:after="0" w:line="246" w:lineRule="exact"/>
        <w:rPr>
          <w:color w:val="auto"/>
        </w:rPr>
      </w:pPr>
    </w:p>
    <w:p w14:paraId="5CC96DE1" w14:textId="4C441A0D" w:rsidR="00697E8C" w:rsidRPr="00A207C0" w:rsidRDefault="00697E8C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>Member L</w:t>
      </w:r>
      <w:r w:rsidR="00E90DC3" w:rsidRPr="00A207C0">
        <w:rPr>
          <w:color w:val="auto"/>
        </w:rPr>
        <w:t>eB</w:t>
      </w:r>
      <w:r w:rsidRPr="00A207C0">
        <w:rPr>
          <w:color w:val="auto"/>
        </w:rPr>
        <w:t>lanc</w:t>
      </w:r>
      <w:r w:rsidR="00E90DC3" w:rsidRPr="00A207C0">
        <w:rPr>
          <w:color w:val="auto"/>
        </w:rPr>
        <w:t xml:space="preserve"> asked why </w:t>
      </w:r>
      <w:r w:rsidR="00324CAB" w:rsidRPr="00A207C0">
        <w:rPr>
          <w:color w:val="auto"/>
        </w:rPr>
        <w:t>617 Therapeutics</w:t>
      </w:r>
      <w:r w:rsidR="00E90DC3" w:rsidRPr="00A207C0">
        <w:rPr>
          <w:color w:val="auto"/>
        </w:rPr>
        <w:t xml:space="preserve"> are seeking approval on </w:t>
      </w:r>
      <w:r w:rsidR="00875FBA" w:rsidRPr="00A207C0">
        <w:rPr>
          <w:color w:val="auto"/>
        </w:rPr>
        <w:t>P</w:t>
      </w:r>
      <w:r w:rsidR="00E90DC3" w:rsidRPr="00A207C0">
        <w:rPr>
          <w:color w:val="auto"/>
        </w:rPr>
        <w:t>hase 2</w:t>
      </w:r>
      <w:r w:rsidR="00F049AA" w:rsidRPr="00A207C0">
        <w:rPr>
          <w:color w:val="auto"/>
        </w:rPr>
        <w:t xml:space="preserve"> with </w:t>
      </w:r>
      <w:r w:rsidR="00875FBA" w:rsidRPr="00A207C0">
        <w:rPr>
          <w:color w:val="auto"/>
        </w:rPr>
        <w:t>P</w:t>
      </w:r>
      <w:r w:rsidR="00F049AA" w:rsidRPr="00A207C0">
        <w:rPr>
          <w:color w:val="auto"/>
        </w:rPr>
        <w:t xml:space="preserve">hase 1 as the </w:t>
      </w:r>
      <w:r w:rsidR="00324CAB" w:rsidRPr="00A207C0">
        <w:rPr>
          <w:color w:val="auto"/>
        </w:rPr>
        <w:t>B</w:t>
      </w:r>
      <w:r w:rsidR="00F049AA" w:rsidRPr="00A207C0">
        <w:rPr>
          <w:color w:val="auto"/>
        </w:rPr>
        <w:t>oard does not approve what it has not seen.</w:t>
      </w:r>
      <w:r w:rsidR="0018639F" w:rsidRPr="00A207C0">
        <w:rPr>
          <w:color w:val="auto"/>
        </w:rPr>
        <w:t xml:space="preserve"> </w:t>
      </w:r>
      <w:r w:rsidR="00324CAB" w:rsidRPr="00A207C0">
        <w:rPr>
          <w:color w:val="auto"/>
        </w:rPr>
        <w:t xml:space="preserve">Mr. </w:t>
      </w:r>
      <w:r w:rsidR="00C82030" w:rsidRPr="00A207C0">
        <w:rPr>
          <w:color w:val="auto"/>
        </w:rPr>
        <w:t xml:space="preserve">Lannan </w:t>
      </w:r>
      <w:r w:rsidR="00F049AA" w:rsidRPr="00A207C0">
        <w:rPr>
          <w:color w:val="auto"/>
        </w:rPr>
        <w:t xml:space="preserve">explained that the peer review for </w:t>
      </w:r>
      <w:r w:rsidR="00D73F7A" w:rsidRPr="00A207C0">
        <w:rPr>
          <w:color w:val="auto"/>
        </w:rPr>
        <w:t>P</w:t>
      </w:r>
      <w:r w:rsidR="00F049AA" w:rsidRPr="00A207C0">
        <w:rPr>
          <w:color w:val="auto"/>
        </w:rPr>
        <w:t xml:space="preserve">hase 2 would be  short as it is a </w:t>
      </w:r>
      <w:r w:rsidR="005F661C" w:rsidRPr="00A207C0">
        <w:rPr>
          <w:color w:val="auto"/>
        </w:rPr>
        <w:t xml:space="preserve">expansion of </w:t>
      </w:r>
      <w:r w:rsidR="00F049AA" w:rsidRPr="00A207C0">
        <w:rPr>
          <w:color w:val="auto"/>
        </w:rPr>
        <w:t xml:space="preserve"> </w:t>
      </w:r>
      <w:r w:rsidR="00D73F7A" w:rsidRPr="00A207C0">
        <w:rPr>
          <w:color w:val="auto"/>
        </w:rPr>
        <w:t>P</w:t>
      </w:r>
      <w:r w:rsidR="00F049AA" w:rsidRPr="00A207C0">
        <w:rPr>
          <w:color w:val="auto"/>
        </w:rPr>
        <w:t>hase 1</w:t>
      </w:r>
      <w:r w:rsidR="005A5B5A" w:rsidRPr="00A207C0">
        <w:rPr>
          <w:color w:val="auto"/>
        </w:rPr>
        <w:t>,</w:t>
      </w:r>
      <w:r w:rsidR="00984D60" w:rsidRPr="00A207C0">
        <w:rPr>
          <w:color w:val="auto"/>
        </w:rPr>
        <w:t xml:space="preserve"> s</w:t>
      </w:r>
      <w:r w:rsidR="00C82030" w:rsidRPr="00A207C0">
        <w:rPr>
          <w:color w:val="auto"/>
        </w:rPr>
        <w:t xml:space="preserve">o it made sense </w:t>
      </w:r>
      <w:r w:rsidR="005A5B5A" w:rsidRPr="00A207C0">
        <w:rPr>
          <w:color w:val="auto"/>
        </w:rPr>
        <w:t xml:space="preserve">in his opinion </w:t>
      </w:r>
      <w:r w:rsidR="00C82030" w:rsidRPr="00A207C0">
        <w:rPr>
          <w:color w:val="auto"/>
        </w:rPr>
        <w:t>to seek both</w:t>
      </w:r>
      <w:r w:rsidR="00D73F7A" w:rsidRPr="00A207C0">
        <w:rPr>
          <w:color w:val="auto"/>
        </w:rPr>
        <w:t xml:space="preserve"> approvals</w:t>
      </w:r>
      <w:r w:rsidR="00C82030" w:rsidRPr="00A207C0">
        <w:rPr>
          <w:color w:val="auto"/>
        </w:rPr>
        <w:t xml:space="preserve"> together.</w:t>
      </w:r>
      <w:r w:rsidR="0018639F" w:rsidRPr="00A207C0">
        <w:rPr>
          <w:color w:val="auto"/>
        </w:rPr>
        <w:t xml:space="preserve"> </w:t>
      </w:r>
      <w:r w:rsidR="00377DFF" w:rsidRPr="00A207C0">
        <w:rPr>
          <w:color w:val="auto"/>
        </w:rPr>
        <w:t xml:space="preserve">Mr. </w:t>
      </w:r>
      <w:r w:rsidR="00C82030" w:rsidRPr="00A207C0">
        <w:rPr>
          <w:color w:val="auto"/>
        </w:rPr>
        <w:t xml:space="preserve"> Baker </w:t>
      </w:r>
      <w:r w:rsidR="00377DFF" w:rsidRPr="00A207C0">
        <w:rPr>
          <w:color w:val="auto"/>
        </w:rPr>
        <w:t xml:space="preserve">offered </w:t>
      </w:r>
      <w:r w:rsidR="00C82030" w:rsidRPr="00A207C0">
        <w:rPr>
          <w:color w:val="auto"/>
        </w:rPr>
        <w:t xml:space="preserve"> that the reason</w:t>
      </w:r>
      <w:r w:rsidR="00D73F7A" w:rsidRPr="00A207C0">
        <w:rPr>
          <w:color w:val="auto"/>
        </w:rPr>
        <w:t xml:space="preserve"> P</w:t>
      </w:r>
      <w:r w:rsidR="00C82030" w:rsidRPr="00A207C0">
        <w:rPr>
          <w:color w:val="auto"/>
        </w:rPr>
        <w:t xml:space="preserve">hase </w:t>
      </w:r>
      <w:r w:rsidR="00D73F7A" w:rsidRPr="00A207C0">
        <w:rPr>
          <w:color w:val="auto"/>
        </w:rPr>
        <w:t>3</w:t>
      </w:r>
      <w:r w:rsidR="00C82030" w:rsidRPr="00A207C0">
        <w:rPr>
          <w:color w:val="auto"/>
        </w:rPr>
        <w:t xml:space="preserve"> is not </w:t>
      </w:r>
      <w:r w:rsidR="00CF560F" w:rsidRPr="00A207C0">
        <w:rPr>
          <w:color w:val="auto"/>
        </w:rPr>
        <w:t>is planned for</w:t>
      </w:r>
      <w:r w:rsidR="00C82030" w:rsidRPr="00A207C0">
        <w:rPr>
          <w:color w:val="auto"/>
        </w:rPr>
        <w:t xml:space="preserve"> </w:t>
      </w:r>
      <w:r w:rsidR="000E4912" w:rsidRPr="00A207C0">
        <w:rPr>
          <w:color w:val="auto"/>
        </w:rPr>
        <w:t xml:space="preserve">a future </w:t>
      </w:r>
      <w:r w:rsidR="00C82030" w:rsidRPr="00A207C0">
        <w:rPr>
          <w:color w:val="auto"/>
        </w:rPr>
        <w:t xml:space="preserve"> due to cash flow</w:t>
      </w:r>
      <w:r w:rsidR="008A4B0E" w:rsidRPr="00A207C0">
        <w:rPr>
          <w:color w:val="auto"/>
        </w:rPr>
        <w:t xml:space="preserve"> and funding.</w:t>
      </w:r>
      <w:r w:rsidR="0018639F" w:rsidRPr="00A207C0">
        <w:rPr>
          <w:color w:val="auto"/>
        </w:rPr>
        <w:t xml:space="preserve"> </w:t>
      </w:r>
      <w:r w:rsidR="008A4B0E" w:rsidRPr="00A207C0">
        <w:rPr>
          <w:color w:val="auto"/>
        </w:rPr>
        <w:t xml:space="preserve">The success of </w:t>
      </w:r>
      <w:r w:rsidR="005D039B" w:rsidRPr="00A207C0">
        <w:rPr>
          <w:color w:val="auto"/>
        </w:rPr>
        <w:t>P</w:t>
      </w:r>
      <w:r w:rsidR="008A4B0E" w:rsidRPr="00A207C0">
        <w:rPr>
          <w:color w:val="auto"/>
        </w:rPr>
        <w:t xml:space="preserve">hase 1 will trigger the </w:t>
      </w:r>
      <w:r w:rsidR="00EA1305" w:rsidRPr="00A207C0">
        <w:rPr>
          <w:color w:val="auto"/>
        </w:rPr>
        <w:t xml:space="preserve">expansion to </w:t>
      </w:r>
      <w:r w:rsidR="005D039B" w:rsidRPr="00A207C0">
        <w:rPr>
          <w:color w:val="auto"/>
        </w:rPr>
        <w:t>P</w:t>
      </w:r>
      <w:r w:rsidR="00EA1305" w:rsidRPr="00A207C0">
        <w:rPr>
          <w:color w:val="auto"/>
        </w:rPr>
        <w:t>hase 2.</w:t>
      </w:r>
      <w:r w:rsidR="0018639F" w:rsidRPr="00A207C0">
        <w:rPr>
          <w:color w:val="auto"/>
        </w:rPr>
        <w:t xml:space="preserve"> </w:t>
      </w:r>
      <w:r w:rsidR="00EA1305" w:rsidRPr="00A207C0">
        <w:rPr>
          <w:color w:val="auto"/>
        </w:rPr>
        <w:t xml:space="preserve">There is no definitive </w:t>
      </w:r>
      <w:r w:rsidR="006C1128" w:rsidRPr="00A207C0">
        <w:rPr>
          <w:color w:val="auto"/>
        </w:rPr>
        <w:t>timetable</w:t>
      </w:r>
      <w:r w:rsidR="00EA1305" w:rsidRPr="00A207C0">
        <w:rPr>
          <w:color w:val="auto"/>
        </w:rPr>
        <w:t xml:space="preserve"> for that to happen.</w:t>
      </w:r>
    </w:p>
    <w:p w14:paraId="7A897625" w14:textId="77777777" w:rsidR="00EC162A" w:rsidRPr="00A207C0" w:rsidRDefault="00EC162A" w:rsidP="00264EF8">
      <w:pPr>
        <w:pStyle w:val="Bodytext2"/>
        <w:spacing w:before="0" w:after="0" w:line="246" w:lineRule="exact"/>
        <w:rPr>
          <w:color w:val="auto"/>
        </w:rPr>
      </w:pPr>
    </w:p>
    <w:p w14:paraId="6A81D3DD" w14:textId="0F656B82" w:rsidR="00EC162A" w:rsidRPr="00A207C0" w:rsidRDefault="00EC162A" w:rsidP="00264EF8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>Member Le</w:t>
      </w:r>
      <w:r w:rsidR="00CC1F5F" w:rsidRPr="00A207C0">
        <w:rPr>
          <w:color w:val="auto"/>
        </w:rPr>
        <w:t>B</w:t>
      </w:r>
      <w:r w:rsidRPr="00A207C0">
        <w:rPr>
          <w:color w:val="auto"/>
        </w:rPr>
        <w:t xml:space="preserve">lanc asked </w:t>
      </w:r>
      <w:r w:rsidR="00DC38B5" w:rsidRPr="00A207C0">
        <w:rPr>
          <w:color w:val="auto"/>
        </w:rPr>
        <w:t xml:space="preserve">Director McVeigh about the recommendation by Town Council </w:t>
      </w:r>
      <w:r w:rsidR="00F00437" w:rsidRPr="00A207C0">
        <w:rPr>
          <w:color w:val="auto"/>
        </w:rPr>
        <w:t>to require</w:t>
      </w:r>
      <w:r w:rsidR="00DC38B5" w:rsidRPr="00A207C0">
        <w:rPr>
          <w:color w:val="auto"/>
        </w:rPr>
        <w:t xml:space="preserve"> 3</w:t>
      </w:r>
      <w:r w:rsidR="00DC38B5" w:rsidRPr="00A207C0">
        <w:rPr>
          <w:color w:val="auto"/>
          <w:vertAlign w:val="superscript"/>
        </w:rPr>
        <w:t>rd</w:t>
      </w:r>
      <w:r w:rsidR="00DC38B5" w:rsidRPr="00A207C0">
        <w:rPr>
          <w:color w:val="auto"/>
        </w:rPr>
        <w:t xml:space="preserve"> part</w:t>
      </w:r>
      <w:r w:rsidR="00456F6B" w:rsidRPr="00A207C0">
        <w:rPr>
          <w:color w:val="auto"/>
        </w:rPr>
        <w:t>y</w:t>
      </w:r>
      <w:r w:rsidR="00DC38B5" w:rsidRPr="00A207C0">
        <w:rPr>
          <w:color w:val="auto"/>
        </w:rPr>
        <w:t xml:space="preserve"> audit</w:t>
      </w:r>
      <w:r w:rsidR="00456F6B" w:rsidRPr="00A207C0">
        <w:rPr>
          <w:color w:val="auto"/>
        </w:rPr>
        <w:t>s</w:t>
      </w:r>
      <w:r w:rsidR="00DC38B5" w:rsidRPr="00A207C0">
        <w:rPr>
          <w:color w:val="auto"/>
        </w:rPr>
        <w:t xml:space="preserve"> and 3</w:t>
      </w:r>
      <w:r w:rsidR="00DC38B5" w:rsidRPr="00A207C0">
        <w:rPr>
          <w:color w:val="auto"/>
          <w:vertAlign w:val="superscript"/>
        </w:rPr>
        <w:t>rd</w:t>
      </w:r>
      <w:r w:rsidR="00DC38B5" w:rsidRPr="00A207C0">
        <w:rPr>
          <w:color w:val="auto"/>
        </w:rPr>
        <w:t xml:space="preserve"> part</w:t>
      </w:r>
      <w:r w:rsidR="00456F6B" w:rsidRPr="00A207C0">
        <w:rPr>
          <w:color w:val="auto"/>
        </w:rPr>
        <w:t>y</w:t>
      </w:r>
      <w:r w:rsidR="00DC38B5" w:rsidRPr="00A207C0">
        <w:rPr>
          <w:color w:val="auto"/>
        </w:rPr>
        <w:t xml:space="preserve"> consultants on a yearly </w:t>
      </w:r>
      <w:r w:rsidR="00456F6B" w:rsidRPr="00A207C0">
        <w:rPr>
          <w:color w:val="auto"/>
        </w:rPr>
        <w:t>basis</w:t>
      </w:r>
      <w:r w:rsidR="00BB4CE4" w:rsidRPr="00A207C0">
        <w:rPr>
          <w:color w:val="auto"/>
        </w:rPr>
        <w:t>.</w:t>
      </w:r>
      <w:r w:rsidR="00152775" w:rsidRPr="00A207C0">
        <w:rPr>
          <w:color w:val="auto"/>
        </w:rPr>
        <w:t xml:space="preserve"> W</w:t>
      </w:r>
      <w:r w:rsidR="00CC1F5F" w:rsidRPr="00A207C0">
        <w:rPr>
          <w:color w:val="auto"/>
        </w:rPr>
        <w:t>hich is summarized in the conditions section of the peer review document</w:t>
      </w:r>
      <w:r w:rsidR="0098068A" w:rsidRPr="00A207C0">
        <w:rPr>
          <w:color w:val="auto"/>
        </w:rPr>
        <w:t>.</w:t>
      </w:r>
      <w:r w:rsidR="004C5B7B" w:rsidRPr="00A207C0">
        <w:rPr>
          <w:color w:val="auto"/>
        </w:rPr>
        <w:t xml:space="preserve"> </w:t>
      </w:r>
    </w:p>
    <w:p w14:paraId="783511F0" w14:textId="4402BF71" w:rsidR="00D05E15" w:rsidRPr="00A207C0" w:rsidRDefault="00D05E15" w:rsidP="00264EF8">
      <w:pPr>
        <w:pStyle w:val="Bodytext2"/>
        <w:spacing w:before="0" w:after="0" w:line="246" w:lineRule="exact"/>
        <w:rPr>
          <w:color w:val="auto"/>
        </w:rPr>
      </w:pPr>
    </w:p>
    <w:p w14:paraId="3A0C0449" w14:textId="10A0635C" w:rsidR="00266414" w:rsidRPr="00A207C0" w:rsidRDefault="00266414" w:rsidP="00266414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lastRenderedPageBreak/>
        <w:t xml:space="preserve">Resident Kathleen Lannon of 6 Cedar Street asked if the nuisance response plan could be simplified from what was on the peer review </w:t>
      </w:r>
      <w:r w:rsidR="004A7F29" w:rsidRPr="00A207C0">
        <w:rPr>
          <w:color w:val="auto"/>
        </w:rPr>
        <w:t>report</w:t>
      </w:r>
      <w:r w:rsidR="00972856" w:rsidRPr="00A207C0">
        <w:rPr>
          <w:color w:val="auto"/>
        </w:rPr>
        <w:t xml:space="preserve"> (</w:t>
      </w:r>
      <w:r w:rsidR="00FE2B4F" w:rsidRPr="00A207C0">
        <w:rPr>
          <w:color w:val="auto"/>
        </w:rPr>
        <w:t xml:space="preserve">item </w:t>
      </w:r>
      <w:r w:rsidRPr="00A207C0">
        <w:rPr>
          <w:color w:val="auto"/>
        </w:rPr>
        <w:t>7</w:t>
      </w:r>
      <w:r w:rsidR="00972856" w:rsidRPr="00A207C0">
        <w:rPr>
          <w:color w:val="auto"/>
        </w:rPr>
        <w:t>)</w:t>
      </w:r>
      <w:r w:rsidRPr="00A207C0">
        <w:rPr>
          <w:color w:val="auto"/>
        </w:rPr>
        <w:t>.</w:t>
      </w:r>
      <w:r w:rsidR="0018639F" w:rsidRPr="00A207C0">
        <w:rPr>
          <w:color w:val="auto"/>
        </w:rPr>
        <w:t xml:space="preserve"> </w:t>
      </w:r>
      <w:r w:rsidRPr="00A207C0">
        <w:rPr>
          <w:color w:val="auto"/>
        </w:rPr>
        <w:t>There was a discussion about who should receive the nuisance calls first and who would go check out the odor or noise issu</w:t>
      </w:r>
      <w:r w:rsidR="008B558A" w:rsidRPr="00A207C0">
        <w:rPr>
          <w:color w:val="auto"/>
        </w:rPr>
        <w:t>e</w:t>
      </w:r>
      <w:r w:rsidR="00CE6312" w:rsidRPr="00A207C0">
        <w:rPr>
          <w:color w:val="auto"/>
        </w:rPr>
        <w:t>,</w:t>
      </w:r>
      <w:r w:rsidR="008B558A" w:rsidRPr="00A207C0">
        <w:rPr>
          <w:color w:val="auto"/>
        </w:rPr>
        <w:t xml:space="preserve"> and whether a 3</w:t>
      </w:r>
      <w:r w:rsidR="008B558A" w:rsidRPr="00A207C0">
        <w:rPr>
          <w:color w:val="auto"/>
          <w:vertAlign w:val="superscript"/>
        </w:rPr>
        <w:t>rd</w:t>
      </w:r>
      <w:r w:rsidR="008B558A" w:rsidRPr="00A207C0">
        <w:rPr>
          <w:color w:val="auto"/>
        </w:rPr>
        <w:t xml:space="preserve"> party consultant would be needed</w:t>
      </w:r>
      <w:r w:rsidRPr="00A207C0">
        <w:rPr>
          <w:color w:val="auto"/>
        </w:rPr>
        <w:t>.</w:t>
      </w:r>
      <w:r w:rsidR="0018639F" w:rsidRPr="00A207C0">
        <w:rPr>
          <w:color w:val="auto"/>
        </w:rPr>
        <w:t xml:space="preserve"> </w:t>
      </w:r>
      <w:r w:rsidRPr="00A207C0">
        <w:rPr>
          <w:color w:val="auto"/>
        </w:rPr>
        <w:t xml:space="preserve">The cost </w:t>
      </w:r>
      <w:r w:rsidR="00646AE9" w:rsidRPr="00A207C0">
        <w:rPr>
          <w:color w:val="auto"/>
        </w:rPr>
        <w:t xml:space="preserve">related to </w:t>
      </w:r>
      <w:r w:rsidRPr="00A207C0">
        <w:rPr>
          <w:color w:val="auto"/>
        </w:rPr>
        <w:t xml:space="preserve"> this </w:t>
      </w:r>
      <w:r w:rsidR="00E80CDA" w:rsidRPr="00A207C0">
        <w:rPr>
          <w:color w:val="auto"/>
        </w:rPr>
        <w:t>consulta</w:t>
      </w:r>
      <w:r w:rsidR="00646AE9" w:rsidRPr="00A207C0">
        <w:rPr>
          <w:color w:val="auto"/>
        </w:rPr>
        <w:t xml:space="preserve">nt </w:t>
      </w:r>
      <w:r w:rsidRPr="00A207C0">
        <w:rPr>
          <w:color w:val="auto"/>
        </w:rPr>
        <w:t xml:space="preserve"> will be the sole responsibility of the </w:t>
      </w:r>
      <w:r w:rsidR="004835AB" w:rsidRPr="00A207C0">
        <w:rPr>
          <w:color w:val="auto"/>
        </w:rPr>
        <w:t>applicant</w:t>
      </w:r>
      <w:r w:rsidRPr="00A207C0">
        <w:rPr>
          <w:color w:val="auto"/>
        </w:rPr>
        <w:t xml:space="preserve">. </w:t>
      </w:r>
    </w:p>
    <w:p w14:paraId="48BDA080" w14:textId="77777777" w:rsidR="00DB6148" w:rsidRPr="00A207C0" w:rsidRDefault="00DB6148" w:rsidP="00266414">
      <w:pPr>
        <w:pStyle w:val="Bodytext2"/>
        <w:spacing w:before="0" w:after="0" w:line="246" w:lineRule="exact"/>
        <w:rPr>
          <w:color w:val="auto"/>
        </w:rPr>
      </w:pPr>
    </w:p>
    <w:p w14:paraId="3068A060" w14:textId="78B69D6E" w:rsidR="00DB6148" w:rsidRPr="00A207C0" w:rsidRDefault="00DB2F05" w:rsidP="00266414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</w:rPr>
        <w:t xml:space="preserve">The hearing was </w:t>
      </w:r>
      <w:r w:rsidR="00C45648" w:rsidRPr="00A207C0">
        <w:rPr>
          <w:color w:val="auto"/>
        </w:rPr>
        <w:t xml:space="preserve">continued </w:t>
      </w:r>
      <w:r w:rsidR="00E70AED" w:rsidRPr="00A207C0">
        <w:rPr>
          <w:color w:val="auto"/>
        </w:rPr>
        <w:t>to a date to be determined</w:t>
      </w:r>
      <w:r w:rsidR="009449AB" w:rsidRPr="00A207C0">
        <w:rPr>
          <w:color w:val="auto"/>
        </w:rPr>
        <w:t xml:space="preserve"> </w:t>
      </w:r>
      <w:r w:rsidR="00F75D91" w:rsidRPr="00A207C0">
        <w:rPr>
          <w:color w:val="auto"/>
        </w:rPr>
        <w:t>( Nov</w:t>
      </w:r>
      <w:r w:rsidR="00103508" w:rsidRPr="00A207C0">
        <w:rPr>
          <w:color w:val="auto"/>
        </w:rPr>
        <w:t>ember 14</w:t>
      </w:r>
      <w:r w:rsidR="00103508" w:rsidRPr="00A207C0">
        <w:rPr>
          <w:color w:val="auto"/>
          <w:vertAlign w:val="superscript"/>
        </w:rPr>
        <w:t>th</w:t>
      </w:r>
      <w:r w:rsidR="00103508" w:rsidRPr="00A207C0">
        <w:rPr>
          <w:color w:val="auto"/>
        </w:rPr>
        <w:t xml:space="preserve"> 2022) </w:t>
      </w:r>
      <w:r w:rsidR="009449AB" w:rsidRPr="00A207C0">
        <w:rPr>
          <w:color w:val="auto"/>
        </w:rPr>
        <w:t>to finalize</w:t>
      </w:r>
      <w:r w:rsidR="0024715A" w:rsidRPr="00A207C0">
        <w:rPr>
          <w:color w:val="auto"/>
        </w:rPr>
        <w:t xml:space="preserve"> </w:t>
      </w:r>
      <w:r w:rsidR="00103508" w:rsidRPr="00A207C0">
        <w:rPr>
          <w:color w:val="auto"/>
        </w:rPr>
        <w:t xml:space="preserve">condition items </w:t>
      </w:r>
      <w:r w:rsidR="0024715A" w:rsidRPr="00A207C0">
        <w:rPr>
          <w:color w:val="auto"/>
        </w:rPr>
        <w:t>on</w:t>
      </w:r>
      <w:r w:rsidR="005305C1" w:rsidRPr="00A207C0">
        <w:rPr>
          <w:color w:val="auto"/>
        </w:rPr>
        <w:t xml:space="preserve"> the</w:t>
      </w:r>
      <w:r w:rsidR="0024715A" w:rsidRPr="00A207C0">
        <w:rPr>
          <w:color w:val="auto"/>
        </w:rPr>
        <w:t xml:space="preserve"> </w:t>
      </w:r>
      <w:r w:rsidR="00103508" w:rsidRPr="00A207C0">
        <w:rPr>
          <w:color w:val="auto"/>
        </w:rPr>
        <w:t xml:space="preserve">consultant’s </w:t>
      </w:r>
      <w:r w:rsidR="0024715A" w:rsidRPr="00A207C0">
        <w:rPr>
          <w:color w:val="auto"/>
        </w:rPr>
        <w:t>peer report.</w:t>
      </w:r>
    </w:p>
    <w:p w14:paraId="15A144A0" w14:textId="77777777" w:rsidR="000F04E1" w:rsidRPr="00A207C0" w:rsidRDefault="000F04E1" w:rsidP="00266414">
      <w:pPr>
        <w:pStyle w:val="Bodytext2"/>
        <w:spacing w:before="0" w:after="0" w:line="246" w:lineRule="exact"/>
        <w:rPr>
          <w:color w:val="auto"/>
        </w:rPr>
      </w:pPr>
    </w:p>
    <w:p w14:paraId="301C80F0" w14:textId="39664258" w:rsidR="000F04E1" w:rsidRPr="00A207C0" w:rsidRDefault="000F04E1" w:rsidP="00266414">
      <w:pPr>
        <w:pStyle w:val="Bodytext2"/>
        <w:spacing w:before="0" w:after="0" w:line="246" w:lineRule="exact"/>
        <w:rPr>
          <w:color w:val="auto"/>
        </w:rPr>
      </w:pPr>
      <w:r w:rsidRPr="00A207C0">
        <w:rPr>
          <w:color w:val="auto"/>
          <w:kern w:val="0"/>
        </w:rPr>
        <w:t xml:space="preserve">A motion was made by Chair Fuller, seconded by </w:t>
      </w:r>
      <w:r w:rsidR="00DA5B2C" w:rsidRPr="00A207C0">
        <w:rPr>
          <w:color w:val="auto"/>
          <w:kern w:val="0"/>
        </w:rPr>
        <w:t>Member LeBlanc</w:t>
      </w:r>
      <w:r w:rsidRPr="00A207C0">
        <w:rPr>
          <w:color w:val="auto"/>
          <w:kern w:val="0"/>
        </w:rPr>
        <w:t xml:space="preserve">, and unanimously approved to close the Board of Health </w:t>
      </w:r>
      <w:r w:rsidR="00DA5B2C" w:rsidRPr="00A207C0">
        <w:rPr>
          <w:color w:val="auto"/>
          <w:kern w:val="0"/>
        </w:rPr>
        <w:t>hearing</w:t>
      </w:r>
      <w:r w:rsidRPr="00A207C0">
        <w:rPr>
          <w:color w:val="auto"/>
          <w:kern w:val="0"/>
        </w:rPr>
        <w:t xml:space="preserve"> of </w:t>
      </w:r>
      <w:r w:rsidR="00DA5B2C" w:rsidRPr="00A207C0">
        <w:rPr>
          <w:color w:val="auto"/>
          <w:kern w:val="0"/>
        </w:rPr>
        <w:t>October 3</w:t>
      </w:r>
      <w:r w:rsidRPr="00A207C0">
        <w:rPr>
          <w:color w:val="auto"/>
          <w:kern w:val="0"/>
        </w:rPr>
        <w:t xml:space="preserve">, 2022 at </w:t>
      </w:r>
      <w:r w:rsidR="004A1175" w:rsidRPr="00A207C0">
        <w:rPr>
          <w:color w:val="auto"/>
          <w:kern w:val="0"/>
        </w:rPr>
        <w:t>7</w:t>
      </w:r>
      <w:r w:rsidRPr="00A207C0">
        <w:rPr>
          <w:color w:val="auto"/>
          <w:kern w:val="0"/>
        </w:rPr>
        <w:t>:</w:t>
      </w:r>
      <w:r w:rsidR="004A1175" w:rsidRPr="00A207C0">
        <w:rPr>
          <w:color w:val="auto"/>
          <w:kern w:val="0"/>
        </w:rPr>
        <w:t>45</w:t>
      </w:r>
      <w:r w:rsidRPr="00A207C0">
        <w:rPr>
          <w:color w:val="auto"/>
          <w:kern w:val="0"/>
        </w:rPr>
        <w:t xml:space="preserve"> PM. The next meeting is scheduled for October 17</w:t>
      </w:r>
      <w:r w:rsidRPr="00A207C0">
        <w:rPr>
          <w:color w:val="auto"/>
          <w:kern w:val="0"/>
          <w:vertAlign w:val="superscript"/>
        </w:rPr>
        <w:t>th</w:t>
      </w:r>
      <w:r w:rsidRPr="00A207C0">
        <w:rPr>
          <w:color w:val="auto"/>
          <w:kern w:val="0"/>
        </w:rPr>
        <w:t xml:space="preserve"> 2022 at 6:00 PM via Zoom</w:t>
      </w:r>
      <w:r w:rsidR="005305C1" w:rsidRPr="00A207C0">
        <w:rPr>
          <w:color w:val="auto"/>
          <w:kern w:val="0"/>
        </w:rPr>
        <w:t>.</w:t>
      </w:r>
    </w:p>
    <w:p w14:paraId="4592FC29" w14:textId="77777777" w:rsidR="00EA1305" w:rsidRPr="00A207C0" w:rsidRDefault="00EA1305" w:rsidP="00264EF8">
      <w:pPr>
        <w:pStyle w:val="Bodytext2"/>
        <w:spacing w:before="0" w:after="0" w:line="246" w:lineRule="exact"/>
        <w:rPr>
          <w:color w:val="auto"/>
        </w:rPr>
      </w:pPr>
    </w:p>
    <w:p w14:paraId="6BE0B856" w14:textId="77777777" w:rsidR="00EA1305" w:rsidRPr="00A207C0" w:rsidRDefault="00EA1305" w:rsidP="00264EF8">
      <w:pPr>
        <w:pStyle w:val="Bodytext2"/>
        <w:spacing w:before="0" w:after="0" w:line="246" w:lineRule="exact"/>
        <w:rPr>
          <w:color w:val="auto"/>
        </w:rPr>
      </w:pPr>
    </w:p>
    <w:p w14:paraId="21AC5B2F" w14:textId="77777777" w:rsidR="001F4A37" w:rsidRPr="00A207C0" w:rsidRDefault="001F4A37" w:rsidP="00264EF8">
      <w:pPr>
        <w:pStyle w:val="Bodytext2"/>
        <w:spacing w:before="0" w:after="0" w:line="246" w:lineRule="exact"/>
        <w:rPr>
          <w:color w:val="auto"/>
        </w:rPr>
      </w:pPr>
    </w:p>
    <w:p w14:paraId="7466277F" w14:textId="77777777" w:rsidR="001F4A37" w:rsidRPr="00A207C0" w:rsidRDefault="001F4A37" w:rsidP="00264EF8">
      <w:pPr>
        <w:pStyle w:val="Bodytext2"/>
        <w:spacing w:before="0" w:after="0" w:line="246" w:lineRule="exact"/>
        <w:rPr>
          <w:color w:val="auto"/>
        </w:rPr>
      </w:pPr>
    </w:p>
    <w:p w14:paraId="1536A8AC" w14:textId="77777777" w:rsidR="00127066" w:rsidRPr="00A207C0" w:rsidRDefault="0090071E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207C0">
        <w:rPr>
          <w:b w:val="0"/>
          <w:bCs w:val="0"/>
          <w:color w:val="auto"/>
        </w:rPr>
        <w:t>Documents and Submittals of Meeting:</w:t>
      </w:r>
    </w:p>
    <w:p w14:paraId="6CF197E9" w14:textId="77777777" w:rsidR="00127066" w:rsidRPr="00A207C0" w:rsidRDefault="00127066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0B5DC626" w14:textId="12C157F9" w:rsidR="00127066" w:rsidRPr="00A207C0" w:rsidRDefault="00153556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207C0">
        <w:rPr>
          <w:b w:val="0"/>
          <w:bCs w:val="0"/>
          <w:color w:val="auto"/>
        </w:rPr>
        <w:t>Hearing</w:t>
      </w:r>
      <w:r w:rsidR="0090071E" w:rsidRPr="00A207C0">
        <w:rPr>
          <w:b w:val="0"/>
          <w:bCs w:val="0"/>
          <w:color w:val="auto"/>
        </w:rPr>
        <w:t xml:space="preserve"> notice agenda was posted on </w:t>
      </w:r>
      <w:r w:rsidRPr="00A207C0">
        <w:rPr>
          <w:b w:val="0"/>
          <w:bCs w:val="0"/>
          <w:color w:val="auto"/>
        </w:rPr>
        <w:t>September 13</w:t>
      </w:r>
      <w:r w:rsidR="0014263B" w:rsidRPr="00A207C0">
        <w:rPr>
          <w:b w:val="0"/>
          <w:bCs w:val="0"/>
          <w:color w:val="auto"/>
          <w:vertAlign w:val="superscript"/>
        </w:rPr>
        <w:t>th</w:t>
      </w:r>
      <w:r w:rsidR="0014263B" w:rsidRPr="00A207C0">
        <w:rPr>
          <w:b w:val="0"/>
          <w:bCs w:val="0"/>
          <w:color w:val="auto"/>
        </w:rPr>
        <w:t xml:space="preserve"> </w:t>
      </w:r>
      <w:r w:rsidRPr="00A207C0">
        <w:rPr>
          <w:b w:val="0"/>
          <w:bCs w:val="0"/>
          <w:color w:val="auto"/>
        </w:rPr>
        <w:t>,</w:t>
      </w:r>
      <w:r w:rsidR="0090071E" w:rsidRPr="00A207C0">
        <w:rPr>
          <w:b w:val="0"/>
          <w:bCs w:val="0"/>
          <w:color w:val="auto"/>
        </w:rPr>
        <w:t xml:space="preserve"> 2022 </w:t>
      </w:r>
    </w:p>
    <w:p w14:paraId="1E58B749" w14:textId="540313BF" w:rsidR="003F0BBA" w:rsidRPr="00A207C0" w:rsidRDefault="003F0BBA">
      <w:pPr>
        <w:pStyle w:val="Bodytext3"/>
        <w:spacing w:after="0" w:line="246" w:lineRule="exact"/>
        <w:rPr>
          <w:color w:val="auto"/>
        </w:rPr>
      </w:pPr>
      <w:r w:rsidRPr="00A207C0">
        <w:rPr>
          <w:b w:val="0"/>
          <w:bCs w:val="0"/>
          <w:color w:val="auto"/>
        </w:rPr>
        <w:t>Peer Review Report with conditions.</w:t>
      </w:r>
    </w:p>
    <w:sectPr w:rsidR="003F0BBA" w:rsidRPr="00A207C0">
      <w:pgSz w:w="12240" w:h="15840"/>
      <w:pgMar w:top="1444" w:right="1675" w:bottom="144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4FBE" w14:textId="77777777" w:rsidR="008A1686" w:rsidRDefault="008A1686">
      <w:r>
        <w:separator/>
      </w:r>
    </w:p>
  </w:endnote>
  <w:endnote w:type="continuationSeparator" w:id="0">
    <w:p w14:paraId="25A99CD3" w14:textId="77777777" w:rsidR="008A1686" w:rsidRDefault="008A1686">
      <w:r>
        <w:continuationSeparator/>
      </w:r>
    </w:p>
  </w:endnote>
  <w:endnote w:type="continuationNotice" w:id="1">
    <w:p w14:paraId="3D362395" w14:textId="77777777" w:rsidR="008A1686" w:rsidRDefault="008A1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636A" w14:textId="77777777" w:rsidR="008A1686" w:rsidRDefault="008A1686">
      <w:r>
        <w:rPr>
          <w:color w:val="000000"/>
        </w:rPr>
        <w:separator/>
      </w:r>
    </w:p>
  </w:footnote>
  <w:footnote w:type="continuationSeparator" w:id="0">
    <w:p w14:paraId="45FB2E07" w14:textId="77777777" w:rsidR="008A1686" w:rsidRDefault="008A1686">
      <w:r>
        <w:continuationSeparator/>
      </w:r>
    </w:p>
  </w:footnote>
  <w:footnote w:type="continuationNotice" w:id="1">
    <w:p w14:paraId="322907EA" w14:textId="77777777" w:rsidR="008A1686" w:rsidRDefault="008A1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118"/>
    <w:multiLevelType w:val="multilevel"/>
    <w:tmpl w:val="E140E18A"/>
    <w:styleLink w:val="WWNum2"/>
    <w:lvl w:ilvl="0">
      <w:start w:val="1"/>
      <w:numFmt w:val="upperRoman"/>
      <w:lvlText w:val="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DE9291A"/>
    <w:multiLevelType w:val="multilevel"/>
    <w:tmpl w:val="23283F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A6EC7"/>
    <w:multiLevelType w:val="multilevel"/>
    <w:tmpl w:val="12ACD6EC"/>
    <w:styleLink w:val="WWNum1"/>
    <w:lvl w:ilvl="0"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3E72336"/>
    <w:multiLevelType w:val="multilevel"/>
    <w:tmpl w:val="31C4BD2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FE53F07"/>
    <w:multiLevelType w:val="multilevel"/>
    <w:tmpl w:val="A330073C"/>
    <w:lvl w:ilvl="0">
      <w:start w:val="1"/>
      <w:numFmt w:val="decimal"/>
      <w:lvlText w:val="%1"/>
      <w:lvlJc w:val="left"/>
      <w:pPr>
        <w:ind w:left="919" w:hanging="8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9" w:hanging="8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9" w:hanging="80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00" w:hanging="80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920" w:hanging="800"/>
      </w:pPr>
      <w:rPr>
        <w:rFonts w:hint="default"/>
      </w:rPr>
    </w:lvl>
    <w:lvl w:ilvl="5">
      <w:numFmt w:val="bullet"/>
      <w:lvlText w:val="•"/>
      <w:lvlJc w:val="left"/>
      <w:pPr>
        <w:ind w:left="5920" w:hanging="800"/>
      </w:pPr>
      <w:rPr>
        <w:rFonts w:hint="default"/>
      </w:rPr>
    </w:lvl>
    <w:lvl w:ilvl="6">
      <w:numFmt w:val="bullet"/>
      <w:lvlText w:val="•"/>
      <w:lvlJc w:val="left"/>
      <w:pPr>
        <w:ind w:left="6920" w:hanging="800"/>
      </w:pPr>
      <w:rPr>
        <w:rFonts w:hint="default"/>
      </w:rPr>
    </w:lvl>
    <w:lvl w:ilvl="7">
      <w:numFmt w:val="bullet"/>
      <w:lvlText w:val="•"/>
      <w:lvlJc w:val="left"/>
      <w:pPr>
        <w:ind w:left="7920" w:hanging="800"/>
      </w:pPr>
      <w:rPr>
        <w:rFonts w:hint="default"/>
      </w:rPr>
    </w:lvl>
    <w:lvl w:ilvl="8">
      <w:numFmt w:val="bullet"/>
      <w:lvlText w:val="•"/>
      <w:lvlJc w:val="left"/>
      <w:pPr>
        <w:ind w:left="8920" w:hanging="800"/>
      </w:pPr>
      <w:rPr>
        <w:rFonts w:hint="default"/>
      </w:rPr>
    </w:lvl>
  </w:abstractNum>
  <w:num w:numId="1" w16cid:durableId="1346400177">
    <w:abstractNumId w:val="2"/>
  </w:num>
  <w:num w:numId="2" w16cid:durableId="2065828943">
    <w:abstractNumId w:val="0"/>
  </w:num>
  <w:num w:numId="3" w16cid:durableId="975374468">
    <w:abstractNumId w:val="3"/>
  </w:num>
  <w:num w:numId="4" w16cid:durableId="390882445">
    <w:abstractNumId w:val="2"/>
  </w:num>
  <w:num w:numId="5" w16cid:durableId="1116170373">
    <w:abstractNumId w:val="1"/>
  </w:num>
  <w:num w:numId="6" w16cid:durableId="1934169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6"/>
    <w:rsid w:val="000024DA"/>
    <w:rsid w:val="00002FE8"/>
    <w:rsid w:val="000044BD"/>
    <w:rsid w:val="00012B1C"/>
    <w:rsid w:val="000179D6"/>
    <w:rsid w:val="00024DF3"/>
    <w:rsid w:val="000358DF"/>
    <w:rsid w:val="00043C38"/>
    <w:rsid w:val="00045D63"/>
    <w:rsid w:val="00052281"/>
    <w:rsid w:val="00054494"/>
    <w:rsid w:val="00055E40"/>
    <w:rsid w:val="00056472"/>
    <w:rsid w:val="0007179C"/>
    <w:rsid w:val="0009303B"/>
    <w:rsid w:val="000A0F53"/>
    <w:rsid w:val="000B7EAE"/>
    <w:rsid w:val="000C2C4C"/>
    <w:rsid w:val="000C76FF"/>
    <w:rsid w:val="000C7AEB"/>
    <w:rsid w:val="000D3E32"/>
    <w:rsid w:val="000E2B65"/>
    <w:rsid w:val="000E4912"/>
    <w:rsid w:val="000E4FA3"/>
    <w:rsid w:val="000F04E1"/>
    <w:rsid w:val="000F130C"/>
    <w:rsid w:val="000F55B8"/>
    <w:rsid w:val="000F776B"/>
    <w:rsid w:val="00101CC5"/>
    <w:rsid w:val="00103508"/>
    <w:rsid w:val="001062D4"/>
    <w:rsid w:val="001104F7"/>
    <w:rsid w:val="001158B9"/>
    <w:rsid w:val="00120617"/>
    <w:rsid w:val="00125096"/>
    <w:rsid w:val="00127066"/>
    <w:rsid w:val="00130202"/>
    <w:rsid w:val="00131AA0"/>
    <w:rsid w:val="001359FD"/>
    <w:rsid w:val="00136C9C"/>
    <w:rsid w:val="00141F70"/>
    <w:rsid w:val="0014263B"/>
    <w:rsid w:val="00150ADF"/>
    <w:rsid w:val="00152775"/>
    <w:rsid w:val="00153556"/>
    <w:rsid w:val="00157D27"/>
    <w:rsid w:val="00161C4B"/>
    <w:rsid w:val="00162493"/>
    <w:rsid w:val="00165DC8"/>
    <w:rsid w:val="0017722F"/>
    <w:rsid w:val="0018143F"/>
    <w:rsid w:val="00184A5C"/>
    <w:rsid w:val="0018639F"/>
    <w:rsid w:val="00191B32"/>
    <w:rsid w:val="00193E4F"/>
    <w:rsid w:val="001A5266"/>
    <w:rsid w:val="001A7D0A"/>
    <w:rsid w:val="001B71E3"/>
    <w:rsid w:val="001C1163"/>
    <w:rsid w:val="001C27C5"/>
    <w:rsid w:val="001D3CD0"/>
    <w:rsid w:val="001D5A74"/>
    <w:rsid w:val="001F144B"/>
    <w:rsid w:val="001F3F56"/>
    <w:rsid w:val="001F4A37"/>
    <w:rsid w:val="001F54C6"/>
    <w:rsid w:val="001F6DF9"/>
    <w:rsid w:val="00213C6E"/>
    <w:rsid w:val="0021551F"/>
    <w:rsid w:val="00217252"/>
    <w:rsid w:val="00224BF5"/>
    <w:rsid w:val="00227087"/>
    <w:rsid w:val="00227F0D"/>
    <w:rsid w:val="00231AFA"/>
    <w:rsid w:val="00235489"/>
    <w:rsid w:val="00235632"/>
    <w:rsid w:val="00235B01"/>
    <w:rsid w:val="0024715A"/>
    <w:rsid w:val="0024715C"/>
    <w:rsid w:val="00250D38"/>
    <w:rsid w:val="0025118C"/>
    <w:rsid w:val="0026416D"/>
    <w:rsid w:val="002648AD"/>
    <w:rsid w:val="00264EF8"/>
    <w:rsid w:val="00266414"/>
    <w:rsid w:val="00275448"/>
    <w:rsid w:val="00290385"/>
    <w:rsid w:val="002918C1"/>
    <w:rsid w:val="00293AC2"/>
    <w:rsid w:val="0029478E"/>
    <w:rsid w:val="002A2723"/>
    <w:rsid w:val="002A30A0"/>
    <w:rsid w:val="002A5328"/>
    <w:rsid w:val="002B7A03"/>
    <w:rsid w:val="002D1CF5"/>
    <w:rsid w:val="002D72D5"/>
    <w:rsid w:val="002E16FD"/>
    <w:rsid w:val="002E5E4F"/>
    <w:rsid w:val="002F18D0"/>
    <w:rsid w:val="002F7E28"/>
    <w:rsid w:val="0030024C"/>
    <w:rsid w:val="00304D17"/>
    <w:rsid w:val="00310E96"/>
    <w:rsid w:val="00315937"/>
    <w:rsid w:val="0032214B"/>
    <w:rsid w:val="00324CAB"/>
    <w:rsid w:val="0033147E"/>
    <w:rsid w:val="00333245"/>
    <w:rsid w:val="00342ADA"/>
    <w:rsid w:val="00375F97"/>
    <w:rsid w:val="00377DFF"/>
    <w:rsid w:val="003840D4"/>
    <w:rsid w:val="00395BC5"/>
    <w:rsid w:val="003A01F6"/>
    <w:rsid w:val="003A0810"/>
    <w:rsid w:val="003A315C"/>
    <w:rsid w:val="003A4C23"/>
    <w:rsid w:val="003B1E90"/>
    <w:rsid w:val="003B3642"/>
    <w:rsid w:val="003F0BBA"/>
    <w:rsid w:val="003F11FE"/>
    <w:rsid w:val="003F263D"/>
    <w:rsid w:val="003F4E39"/>
    <w:rsid w:val="003F5A95"/>
    <w:rsid w:val="003F60D3"/>
    <w:rsid w:val="004014AE"/>
    <w:rsid w:val="004031C5"/>
    <w:rsid w:val="00404903"/>
    <w:rsid w:val="0040765F"/>
    <w:rsid w:val="004140A7"/>
    <w:rsid w:val="0041732F"/>
    <w:rsid w:val="0042173E"/>
    <w:rsid w:val="0042418A"/>
    <w:rsid w:val="00424E3A"/>
    <w:rsid w:val="00425F78"/>
    <w:rsid w:val="004378CA"/>
    <w:rsid w:val="00441F47"/>
    <w:rsid w:val="00442B21"/>
    <w:rsid w:val="00442C06"/>
    <w:rsid w:val="00446537"/>
    <w:rsid w:val="004470D5"/>
    <w:rsid w:val="00451150"/>
    <w:rsid w:val="00454CAA"/>
    <w:rsid w:val="00456F6B"/>
    <w:rsid w:val="004678BE"/>
    <w:rsid w:val="00480042"/>
    <w:rsid w:val="004835AB"/>
    <w:rsid w:val="00485E1C"/>
    <w:rsid w:val="004A0FFE"/>
    <w:rsid w:val="004A1175"/>
    <w:rsid w:val="004A7F29"/>
    <w:rsid w:val="004B1D64"/>
    <w:rsid w:val="004C5B7B"/>
    <w:rsid w:val="004D40C6"/>
    <w:rsid w:val="004E1D4F"/>
    <w:rsid w:val="004F21D8"/>
    <w:rsid w:val="004F687E"/>
    <w:rsid w:val="00500C67"/>
    <w:rsid w:val="00502A76"/>
    <w:rsid w:val="00504582"/>
    <w:rsid w:val="00517D59"/>
    <w:rsid w:val="00522DCD"/>
    <w:rsid w:val="00522EF7"/>
    <w:rsid w:val="00524072"/>
    <w:rsid w:val="005305C1"/>
    <w:rsid w:val="00535B21"/>
    <w:rsid w:val="005417AB"/>
    <w:rsid w:val="00544D51"/>
    <w:rsid w:val="005465D4"/>
    <w:rsid w:val="00553BCF"/>
    <w:rsid w:val="00557189"/>
    <w:rsid w:val="00562761"/>
    <w:rsid w:val="0057359A"/>
    <w:rsid w:val="00581730"/>
    <w:rsid w:val="005835D7"/>
    <w:rsid w:val="005846BA"/>
    <w:rsid w:val="00584F6C"/>
    <w:rsid w:val="00590FD1"/>
    <w:rsid w:val="00591161"/>
    <w:rsid w:val="005A4449"/>
    <w:rsid w:val="005A55D2"/>
    <w:rsid w:val="005A5B5A"/>
    <w:rsid w:val="005B111F"/>
    <w:rsid w:val="005B2B05"/>
    <w:rsid w:val="005B645B"/>
    <w:rsid w:val="005C08BB"/>
    <w:rsid w:val="005C4416"/>
    <w:rsid w:val="005C7BEC"/>
    <w:rsid w:val="005D039B"/>
    <w:rsid w:val="005D1D6B"/>
    <w:rsid w:val="005D6998"/>
    <w:rsid w:val="005D7715"/>
    <w:rsid w:val="005E331B"/>
    <w:rsid w:val="005E4CED"/>
    <w:rsid w:val="005E557E"/>
    <w:rsid w:val="005E5747"/>
    <w:rsid w:val="005F1FF9"/>
    <w:rsid w:val="005F661C"/>
    <w:rsid w:val="00602EB4"/>
    <w:rsid w:val="006059E5"/>
    <w:rsid w:val="0060781A"/>
    <w:rsid w:val="006159C5"/>
    <w:rsid w:val="00643756"/>
    <w:rsid w:val="00646AE9"/>
    <w:rsid w:val="00647956"/>
    <w:rsid w:val="00654C9D"/>
    <w:rsid w:val="00666D9F"/>
    <w:rsid w:val="00675319"/>
    <w:rsid w:val="00675F89"/>
    <w:rsid w:val="00681521"/>
    <w:rsid w:val="00682B63"/>
    <w:rsid w:val="00690099"/>
    <w:rsid w:val="00697C58"/>
    <w:rsid w:val="00697E8C"/>
    <w:rsid w:val="006B40C3"/>
    <w:rsid w:val="006C1128"/>
    <w:rsid w:val="006C471A"/>
    <w:rsid w:val="006C57BA"/>
    <w:rsid w:val="006D22F6"/>
    <w:rsid w:val="006D27B7"/>
    <w:rsid w:val="006E099A"/>
    <w:rsid w:val="006E107F"/>
    <w:rsid w:val="006F0FD1"/>
    <w:rsid w:val="007031C9"/>
    <w:rsid w:val="00704E9B"/>
    <w:rsid w:val="0070707E"/>
    <w:rsid w:val="007262EA"/>
    <w:rsid w:val="00733285"/>
    <w:rsid w:val="00735F9D"/>
    <w:rsid w:val="00741A11"/>
    <w:rsid w:val="0075238E"/>
    <w:rsid w:val="0075609C"/>
    <w:rsid w:val="00762071"/>
    <w:rsid w:val="00777934"/>
    <w:rsid w:val="00777AFC"/>
    <w:rsid w:val="007822BF"/>
    <w:rsid w:val="00791D50"/>
    <w:rsid w:val="00794269"/>
    <w:rsid w:val="00796B99"/>
    <w:rsid w:val="007A2671"/>
    <w:rsid w:val="007B344A"/>
    <w:rsid w:val="007C799B"/>
    <w:rsid w:val="007D4124"/>
    <w:rsid w:val="007E2536"/>
    <w:rsid w:val="007F7B68"/>
    <w:rsid w:val="0080082A"/>
    <w:rsid w:val="00813CFE"/>
    <w:rsid w:val="0081471F"/>
    <w:rsid w:val="00815248"/>
    <w:rsid w:val="00817BA7"/>
    <w:rsid w:val="00820E50"/>
    <w:rsid w:val="00822A47"/>
    <w:rsid w:val="00824FE4"/>
    <w:rsid w:val="00835693"/>
    <w:rsid w:val="00840242"/>
    <w:rsid w:val="008457B1"/>
    <w:rsid w:val="008501A4"/>
    <w:rsid w:val="008544AA"/>
    <w:rsid w:val="008624DC"/>
    <w:rsid w:val="008645CB"/>
    <w:rsid w:val="00873D61"/>
    <w:rsid w:val="00875A02"/>
    <w:rsid w:val="00875FBA"/>
    <w:rsid w:val="00884601"/>
    <w:rsid w:val="00885FD1"/>
    <w:rsid w:val="008865CB"/>
    <w:rsid w:val="00890A61"/>
    <w:rsid w:val="00892CFF"/>
    <w:rsid w:val="0089359D"/>
    <w:rsid w:val="0089478B"/>
    <w:rsid w:val="008A1168"/>
    <w:rsid w:val="008A1686"/>
    <w:rsid w:val="008A4B0E"/>
    <w:rsid w:val="008A5B2A"/>
    <w:rsid w:val="008B236A"/>
    <w:rsid w:val="008B504E"/>
    <w:rsid w:val="008B558A"/>
    <w:rsid w:val="008B58B4"/>
    <w:rsid w:val="008B5A26"/>
    <w:rsid w:val="008B6D67"/>
    <w:rsid w:val="008C6310"/>
    <w:rsid w:val="008D1843"/>
    <w:rsid w:val="008D3ED3"/>
    <w:rsid w:val="008E12E5"/>
    <w:rsid w:val="008F2A92"/>
    <w:rsid w:val="008F3CA8"/>
    <w:rsid w:val="0090071E"/>
    <w:rsid w:val="00906E7E"/>
    <w:rsid w:val="009176B6"/>
    <w:rsid w:val="00922782"/>
    <w:rsid w:val="00923756"/>
    <w:rsid w:val="00933AF1"/>
    <w:rsid w:val="009449AB"/>
    <w:rsid w:val="0094607E"/>
    <w:rsid w:val="00946B98"/>
    <w:rsid w:val="00961AE3"/>
    <w:rsid w:val="00972856"/>
    <w:rsid w:val="0098068A"/>
    <w:rsid w:val="009848E6"/>
    <w:rsid w:val="00984D60"/>
    <w:rsid w:val="00990D46"/>
    <w:rsid w:val="0099107B"/>
    <w:rsid w:val="00992213"/>
    <w:rsid w:val="009A07A1"/>
    <w:rsid w:val="009A29D7"/>
    <w:rsid w:val="009B11A8"/>
    <w:rsid w:val="009C0267"/>
    <w:rsid w:val="009C1C79"/>
    <w:rsid w:val="009C6043"/>
    <w:rsid w:val="009C731C"/>
    <w:rsid w:val="009E7F95"/>
    <w:rsid w:val="00A02B77"/>
    <w:rsid w:val="00A07196"/>
    <w:rsid w:val="00A07460"/>
    <w:rsid w:val="00A07A75"/>
    <w:rsid w:val="00A10724"/>
    <w:rsid w:val="00A13B52"/>
    <w:rsid w:val="00A149DA"/>
    <w:rsid w:val="00A207C0"/>
    <w:rsid w:val="00A25A5E"/>
    <w:rsid w:val="00A33302"/>
    <w:rsid w:val="00A34C8C"/>
    <w:rsid w:val="00A3688F"/>
    <w:rsid w:val="00A40584"/>
    <w:rsid w:val="00A40D47"/>
    <w:rsid w:val="00A41F6A"/>
    <w:rsid w:val="00A471E3"/>
    <w:rsid w:val="00A514CD"/>
    <w:rsid w:val="00A5194A"/>
    <w:rsid w:val="00A546F5"/>
    <w:rsid w:val="00A579AC"/>
    <w:rsid w:val="00A82D5D"/>
    <w:rsid w:val="00A8741E"/>
    <w:rsid w:val="00A87F75"/>
    <w:rsid w:val="00A91B58"/>
    <w:rsid w:val="00A93989"/>
    <w:rsid w:val="00A95C8F"/>
    <w:rsid w:val="00A96517"/>
    <w:rsid w:val="00AA572F"/>
    <w:rsid w:val="00AB3518"/>
    <w:rsid w:val="00AC57E0"/>
    <w:rsid w:val="00AC76A0"/>
    <w:rsid w:val="00AC79DD"/>
    <w:rsid w:val="00AD2768"/>
    <w:rsid w:val="00AE3FA7"/>
    <w:rsid w:val="00AE41DD"/>
    <w:rsid w:val="00AF30A1"/>
    <w:rsid w:val="00AF4976"/>
    <w:rsid w:val="00B10C93"/>
    <w:rsid w:val="00B20858"/>
    <w:rsid w:val="00B30E15"/>
    <w:rsid w:val="00B35F39"/>
    <w:rsid w:val="00B419BB"/>
    <w:rsid w:val="00B41C1B"/>
    <w:rsid w:val="00B55506"/>
    <w:rsid w:val="00B56371"/>
    <w:rsid w:val="00B728A4"/>
    <w:rsid w:val="00B80B29"/>
    <w:rsid w:val="00B80B85"/>
    <w:rsid w:val="00B8519E"/>
    <w:rsid w:val="00B92674"/>
    <w:rsid w:val="00B94321"/>
    <w:rsid w:val="00BA4F30"/>
    <w:rsid w:val="00BB0A41"/>
    <w:rsid w:val="00BB4CE4"/>
    <w:rsid w:val="00BB4F05"/>
    <w:rsid w:val="00BC3BA7"/>
    <w:rsid w:val="00BC695E"/>
    <w:rsid w:val="00BD00E6"/>
    <w:rsid w:val="00BD2060"/>
    <w:rsid w:val="00BE139B"/>
    <w:rsid w:val="00BE1E9B"/>
    <w:rsid w:val="00BE3E70"/>
    <w:rsid w:val="00BF1320"/>
    <w:rsid w:val="00BF5953"/>
    <w:rsid w:val="00BF6885"/>
    <w:rsid w:val="00C03E13"/>
    <w:rsid w:val="00C13E27"/>
    <w:rsid w:val="00C14867"/>
    <w:rsid w:val="00C166B2"/>
    <w:rsid w:val="00C20E6C"/>
    <w:rsid w:val="00C3759E"/>
    <w:rsid w:val="00C430BB"/>
    <w:rsid w:val="00C4340D"/>
    <w:rsid w:val="00C44EE8"/>
    <w:rsid w:val="00C45648"/>
    <w:rsid w:val="00C50E55"/>
    <w:rsid w:val="00C54C36"/>
    <w:rsid w:val="00C60C63"/>
    <w:rsid w:val="00C61D27"/>
    <w:rsid w:val="00C7455E"/>
    <w:rsid w:val="00C758E6"/>
    <w:rsid w:val="00C75B21"/>
    <w:rsid w:val="00C82030"/>
    <w:rsid w:val="00C851C3"/>
    <w:rsid w:val="00C87C1B"/>
    <w:rsid w:val="00C90EB3"/>
    <w:rsid w:val="00C92D0A"/>
    <w:rsid w:val="00C961F6"/>
    <w:rsid w:val="00C97240"/>
    <w:rsid w:val="00C97C94"/>
    <w:rsid w:val="00CA471F"/>
    <w:rsid w:val="00CC1F5F"/>
    <w:rsid w:val="00CC297F"/>
    <w:rsid w:val="00CC4D89"/>
    <w:rsid w:val="00CC789E"/>
    <w:rsid w:val="00CD6D18"/>
    <w:rsid w:val="00CE5B43"/>
    <w:rsid w:val="00CE6312"/>
    <w:rsid w:val="00CF045B"/>
    <w:rsid w:val="00CF560F"/>
    <w:rsid w:val="00D042AA"/>
    <w:rsid w:val="00D046C3"/>
    <w:rsid w:val="00D04C9E"/>
    <w:rsid w:val="00D05E15"/>
    <w:rsid w:val="00D12428"/>
    <w:rsid w:val="00D15B37"/>
    <w:rsid w:val="00D15FD5"/>
    <w:rsid w:val="00D22A28"/>
    <w:rsid w:val="00D44347"/>
    <w:rsid w:val="00D45142"/>
    <w:rsid w:val="00D4706C"/>
    <w:rsid w:val="00D57A6B"/>
    <w:rsid w:val="00D602CE"/>
    <w:rsid w:val="00D73F7A"/>
    <w:rsid w:val="00D741BE"/>
    <w:rsid w:val="00D751ED"/>
    <w:rsid w:val="00D76DA8"/>
    <w:rsid w:val="00D93D8E"/>
    <w:rsid w:val="00D95C4B"/>
    <w:rsid w:val="00DA0336"/>
    <w:rsid w:val="00DA1EBD"/>
    <w:rsid w:val="00DA437D"/>
    <w:rsid w:val="00DA5B2C"/>
    <w:rsid w:val="00DA6B06"/>
    <w:rsid w:val="00DB2F05"/>
    <w:rsid w:val="00DB6148"/>
    <w:rsid w:val="00DC38B5"/>
    <w:rsid w:val="00DC5ECF"/>
    <w:rsid w:val="00DC7C90"/>
    <w:rsid w:val="00DD3923"/>
    <w:rsid w:val="00DF28BA"/>
    <w:rsid w:val="00DF2B7C"/>
    <w:rsid w:val="00DF642F"/>
    <w:rsid w:val="00DF77BA"/>
    <w:rsid w:val="00E042B2"/>
    <w:rsid w:val="00E07FDE"/>
    <w:rsid w:val="00E13A2D"/>
    <w:rsid w:val="00E173E0"/>
    <w:rsid w:val="00E22275"/>
    <w:rsid w:val="00E2505C"/>
    <w:rsid w:val="00E275B4"/>
    <w:rsid w:val="00E3650E"/>
    <w:rsid w:val="00E36E24"/>
    <w:rsid w:val="00E47775"/>
    <w:rsid w:val="00E506AF"/>
    <w:rsid w:val="00E51D74"/>
    <w:rsid w:val="00E567B9"/>
    <w:rsid w:val="00E643B9"/>
    <w:rsid w:val="00E64D46"/>
    <w:rsid w:val="00E65E12"/>
    <w:rsid w:val="00E70AED"/>
    <w:rsid w:val="00E80CDA"/>
    <w:rsid w:val="00E90DC3"/>
    <w:rsid w:val="00E931BB"/>
    <w:rsid w:val="00E955B0"/>
    <w:rsid w:val="00E9597A"/>
    <w:rsid w:val="00EA1305"/>
    <w:rsid w:val="00EA56BC"/>
    <w:rsid w:val="00EB189D"/>
    <w:rsid w:val="00EB3C88"/>
    <w:rsid w:val="00EB3F7B"/>
    <w:rsid w:val="00EB66D8"/>
    <w:rsid w:val="00EC162A"/>
    <w:rsid w:val="00EC39E2"/>
    <w:rsid w:val="00ED1CCE"/>
    <w:rsid w:val="00EE0F3F"/>
    <w:rsid w:val="00EE18C6"/>
    <w:rsid w:val="00EE4107"/>
    <w:rsid w:val="00EE486E"/>
    <w:rsid w:val="00EE7477"/>
    <w:rsid w:val="00EF554F"/>
    <w:rsid w:val="00F00437"/>
    <w:rsid w:val="00F017A7"/>
    <w:rsid w:val="00F049AA"/>
    <w:rsid w:val="00F1090E"/>
    <w:rsid w:val="00F11478"/>
    <w:rsid w:val="00F23E4C"/>
    <w:rsid w:val="00F27B26"/>
    <w:rsid w:val="00F36956"/>
    <w:rsid w:val="00F37F0F"/>
    <w:rsid w:val="00F43883"/>
    <w:rsid w:val="00F51BBB"/>
    <w:rsid w:val="00F63B6C"/>
    <w:rsid w:val="00F66057"/>
    <w:rsid w:val="00F71092"/>
    <w:rsid w:val="00F72F06"/>
    <w:rsid w:val="00F75D91"/>
    <w:rsid w:val="00F8037A"/>
    <w:rsid w:val="00F97B4D"/>
    <w:rsid w:val="00FA6469"/>
    <w:rsid w:val="00FB1711"/>
    <w:rsid w:val="00FB3D90"/>
    <w:rsid w:val="00FB5562"/>
    <w:rsid w:val="00FB702F"/>
    <w:rsid w:val="00FB75BC"/>
    <w:rsid w:val="00FC3463"/>
    <w:rsid w:val="00FD6BF0"/>
    <w:rsid w:val="00FE1059"/>
    <w:rsid w:val="00FE2B4F"/>
    <w:rsid w:val="00FE3345"/>
    <w:rsid w:val="00FF1A74"/>
    <w:rsid w:val="00FF6A0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39AB"/>
  <w15:docId w15:val="{276B2F2D-B809-4DF6-8E79-7618D59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text3">
    <w:name w:val="Body text (3)"/>
    <w:basedOn w:val="Standard"/>
    <w:pPr>
      <w:shd w:val="clear" w:color="auto" w:fill="FFFFFF"/>
      <w:spacing w:after="260" w:line="26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">
    <w:name w:val="Body text (2)"/>
    <w:basedOn w:val="Standard"/>
    <w:pPr>
      <w:shd w:val="clear" w:color="auto" w:fill="FFFFFF"/>
      <w:spacing w:before="260" w:after="260" w:line="264" w:lineRule="exact"/>
    </w:pPr>
    <w:rPr>
      <w:rFonts w:ascii="Arial" w:eastAsia="Arial" w:hAnsi="Arial" w:cs="Arial"/>
      <w:sz w:val="22"/>
      <w:szCs w:val="22"/>
    </w:rPr>
  </w:style>
  <w:style w:type="character" w:customStyle="1" w:styleId="Bodytext30">
    <w:name w:val="Body text (3)_"/>
    <w:basedOn w:val="DefaultParagraphFon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en-US" w:eastAsia="en-US" w:bidi="en-US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en-US" w:eastAsia="en-US" w:bidi="en-US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C75B21"/>
    <w:pPr>
      <w:suppressAutoHyphens w:val="0"/>
      <w:autoSpaceDE w:val="0"/>
      <w:textAlignment w:val="auto"/>
    </w:pPr>
    <w:rPr>
      <w:rFonts w:ascii="Arial" w:eastAsia="Arial" w:hAnsi="Arial" w:cs="Arial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75B21"/>
    <w:rPr>
      <w:rFonts w:ascii="Arial" w:eastAsia="Arial" w:hAnsi="Arial" w:cs="Arial"/>
      <w:kern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9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03B"/>
  </w:style>
  <w:style w:type="paragraph" w:styleId="Footer">
    <w:name w:val="footer"/>
    <w:basedOn w:val="Normal"/>
    <w:link w:val="FooterChar"/>
    <w:uiPriority w:val="99"/>
    <w:semiHidden/>
    <w:unhideWhenUsed/>
    <w:rsid w:val="0009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03B"/>
  </w:style>
  <w:style w:type="paragraph" w:customStyle="1" w:styleId="Default">
    <w:name w:val="Default"/>
    <w:rsid w:val="008624DC"/>
    <w:pPr>
      <w:widowControl/>
      <w:autoSpaceDE w:val="0"/>
      <w:adjustRightInd w:val="0"/>
      <w:textAlignment w:val="auto"/>
    </w:pPr>
    <w:rPr>
      <w:rFonts w:ascii="Courier New" w:hAnsi="Courier New" w:cs="Courier New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9caf1-f2fc-43d9-8310-c911302f0bab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97398BF8E3846B6556D1801BF0643" ma:contentTypeVersion="11" ma:contentTypeDescription="Create a new document." ma:contentTypeScope="" ma:versionID="03fe33224d900889534ba6e4739bc55a">
  <xsd:schema xmlns:xsd="http://www.w3.org/2001/XMLSchema" xmlns:xs="http://www.w3.org/2001/XMLSchema" xmlns:p="http://schemas.microsoft.com/office/2006/metadata/properties" xmlns:ns2="5a59caf1-f2fc-43d9-8310-c911302f0bab" xmlns:ns3="85b34946-08b3-465a-b800-0783e836952a" targetNamespace="http://schemas.microsoft.com/office/2006/metadata/properties" ma:root="true" ma:fieldsID="00a4055c72c6beb94fb5c1fab5576e42" ns2:_="" ns3:_="">
    <xsd:import namespace="5a59caf1-f2fc-43d9-8310-c911302f0bab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caf1-f2fc-43d9-8310-c911302f0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B6EDB-DF2C-4980-A6E2-B576313C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599BF-63C9-41DB-BF8A-457E5D57FF6F}">
  <ds:schemaRefs>
    <ds:schemaRef ds:uri="http://schemas.microsoft.com/office/2006/metadata/properties"/>
    <ds:schemaRef ds:uri="http://schemas.microsoft.com/office/infopath/2007/PartnerControls"/>
    <ds:schemaRef ds:uri="5a59caf1-f2fc-43d9-8310-c911302f0bab"/>
    <ds:schemaRef ds:uri="85b34946-08b3-465a-b800-0783e836952a"/>
  </ds:schemaRefs>
</ds:datastoreItem>
</file>

<file path=customXml/itemProps3.xml><?xml version="1.0" encoding="utf-8"?>
<ds:datastoreItem xmlns:ds="http://schemas.openxmlformats.org/officeDocument/2006/customXml" ds:itemID="{1D1DF1B5-B135-4B40-8DCF-132F99B8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9caf1-f2fc-43d9-8310-c911302f0bab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Kiggen</dc:creator>
  <cp:keywords/>
  <dc:description/>
  <cp:lastModifiedBy>Heather Graham</cp:lastModifiedBy>
  <cp:revision>2</cp:revision>
  <cp:lastPrinted>2022-09-20T14:09:00Z</cp:lastPrinted>
  <dcterms:created xsi:type="dcterms:W3CDTF">2022-12-13T13:54:00Z</dcterms:created>
  <dcterms:modified xsi:type="dcterms:W3CDTF">2022-12-13T13:54:00Z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0x010100E5997398BF8E3846B6556D1801BF0643</vt:lpwstr>
  </property>
  <property fmtid="{D5CDD505-2E9C-101B-9397-08002B2CF9AE}" pid="9" name="Order">
    <vt:r8>3868200</vt:r8>
  </property>
  <property fmtid="{D5CDD505-2E9C-101B-9397-08002B2CF9AE}" pid="10" name="MediaServiceImageTags">
    <vt:lpwstr/>
  </property>
</Properties>
</file>